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№55/27.03.2019 по гр. д. №825/2018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</w:t>
        <w:tab/>
        <w:br/>
        <w:tab/>
        <w:t xml:space="preserve"> </w:t>
        <w:tab/>
        <w:br/>
        <w:tab/>
        <w:t xml:space="preserve">София, 27.03.2019 г.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двадесет и шести март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П. С гр. дело № 825 по описа за 2018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Д. Т. С. за отмяна на влязлото в сила решение № 898 от 26.06.2017 г. по гр. д. № 7824/2016 г. на Бургаския районен съд, с което е допусната съдебна делба между Т. Т. Н. и Д. Т. С. на недвижим имот.</w:t>
        <w:tab/>
        <w:br/>
        <w:tab/>
        <w:t xml:space="preserve"> </w:t>
        <w:tab/>
        <w:br/>
        <w:tab/>
        <w:t xml:space="preserve"> С протоколно определение от 19.09.2018 г. е постановено спиране на производството по делото на основание чл. 229, ал. 1, т. 1 ГПК по взаимно съгласие на страните.</w:t>
        <w:tab/>
        <w:br/>
        <w:tab/>
        <w:t xml:space="preserve"> </w:t>
        <w:tab/>
        <w:br/>
        <w:tab/>
        <w:t xml:space="preserve">С молба от 18.03.2019г., в срока по чл. 231, ал. 1 ГПК, ответникът по молбата Т. Т. Н. е поискала производството по делото да бъде възобновено, поради което са отпаднали пречките за движението на настоящото дело и производството по него следва да се възобнови съгласно чл. 230, ал. 1 от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на основание чл. 230, ал. 1 ГПК,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 ъ з о б н о в я в а производството по гр. д. № 825/2018 г. по описа на ВКС, II г. о.</w:t>
        <w:tab/>
        <w:br/>
        <w:tab/>
        <w:t xml:space="preserve"> </w:t>
        <w:tab/>
        <w:br/>
        <w:tab/>
        <w:t xml:space="preserve">Д е л о т о да се докладва на председателя на ІI г. о. на ВКС за насрочване за разглеждане в открито съдебно заседание с призоваване на страните. </w:t>
        <w:tab/>
        <w:br/>
        <w:tab/>
        <w:t xml:space="preserve"> </w:t>
        <w:tab/>
        <w:br/>
        <w:tab/>
        <w:t xml:space="preserve">т 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