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№781/31.01.2022 по адм. д. №9707/2021 на ВАС, VII о., докладвано от съдия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781 София, 31.01.2022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четиринадесети декември в състав: ПРЕДСЕДАТЕЛ:ПАВЛИНА НАЙДЕНОВА ЧЛЕНОВЕ:ДАНИЕЛА МАВРОДИЕВАСТАНИМИР ХРИСТОВ при секретар Мирела Добриянова и с участието</w:t>
        <w:tab/>
        <w:br/>
        <w:tab/>
        <w:t xml:space="preserve">на прокурора Цветанка Бориловаизслуша докладваното от съдиятаДАНИЕЛА МАВРОДИЕВА по адм. дело № 9707/2021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Ръководителя на Управляващия орган на Оперативна програма“ Добро управление“/ОПДУ/ при Министерски съвет, подадена чрез процесуалния представител на ръководителя, против решение №3503 от 28.05.2021 г., постановено по адм. дело №659/2021 г. по описа на Административен съд – София град/АССГ/.</w:t>
        <w:tab/>
        <w:br/>
        <w:tab/>
        <w:t xml:space="preserve">По поддържаните оплаквания за неправилност на решението поради нарушение на материалния закон, съществено нарушение на съдопроизводствените правила и необоснованост – касационни основания по чл. 209, т. 3 АПК, се иска отмяната му и връщане на делото за ново разглеждане от друг състав на съда.</w:t>
        <w:tab/>
        <w:br/>
        <w:tab/>
        <w:t xml:space="preserve">Ответникът – Асоциация „Форум“, чрез председателя на сдружението, в писмен отговор до съда оспорва касационната жалба. Моли съдебното решение да се остави в сила.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Застъпва позиция, че съдебното решение не страда от пороци и следва да се остави в сила.</w:t>
        <w:tab/>
        <w:br/>
        <w:tab/>
        <w:t xml:space="preserve">Върховният административен съд, състав на седмо отделение, като провери правилността на обжалваното решение в рамките на правомощията си по чл. 218 АПК и съобрази доводите на страните и доказателствата по делото, намира касационната жалба за основателна по следните съображения:</w:t>
        <w:tab/>
        <w:br/>
        <w:tab/>
        <w:t xml:space="preserve">С атакуваното съдебно решение е отменен Акт на ръководителя на УО на Оперативна програма „Добро управление“ 2014-2020 от 30.12.2020г., с който е одобрен оценителен доклад за техническа и финансова оценка на проектните предложения по процедура за подбор на проектни предложения по процедура BG05SFOP001-3.003: „Граждански контрол върху реформата в съдебната система“ - трети срок за кандидатстване, в частта, в която проектно предложение per. № BG05SFOP001-3.003-0087 на „Асоциация „Форум“, с наименование: „Престъпления с културни ценности“ – организирана престъпност, корупция, пране на пари е класирано под № 1 в Списък с резервните проектни предложения по процедура чрез подбор на проекти BG05SFOP001-3.003 „Граждаски конктрол върху реформата в съдебната система“, които успешно са преминали оценяването, но за които не достига финансиране, подредени по реда на тяхното класиране-трети срок за кандидатстване“</w:t>
        <w:tab/>
        <w:br/>
        <w:tab/>
        <w:t xml:space="preserve">За да постанови този правен резултат АССГ е приел, че оспореният пред него адм. акт е постановен в нарушение на материалния закон, тъй като Дейност 6 от проектното предложение незаконосъобразно е приета от УО за недопустима за финансиране.</w:t>
        <w:tab/>
        <w:br/>
        <w:tab/>
        <w:t xml:space="preserve">Решение на АССГ е неправилно. Същото е постановено при допуснато съществено нарушение на съдопроизводствените правила, тъй като съдът не е указал на УО, че за някои обстоятелства от съществено значение за решаване на спора не сочи доказателства. По делото е останало неустановено и недоказано в какво се изразява Дейност 6 от проектното предложение.</w:t>
        <w:tab/>
        <w:br/>
        <w:tab/>
        <w:t xml:space="preserve">В своята касационна жалба УО твърди, че мотивите на решението противоречат на информацията, предоставена от самия кандидат в подаденото от него проектно предложение и описана от него в Раздел 7. План за изпълнение/Дейности по проекта, поле „Начин на изпълнение „ стр.20 от ПП по отношение на Дейност 6.</w:t>
        <w:tab/>
        <w:br/>
        <w:tab/>
        <w:t xml:space="preserve">По делото административната преписка, включително и ПП - формулярът за кандидатстване/ФК/, не са представени на хартиен носител.</w:t>
        <w:tab/>
        <w:br/>
        <w:tab/>
        <w:t xml:space="preserve">Административната преписка е представена единствено на електронен носител/USB памет/. При извършена от съда справка на електронния носител, приложен по делото, в папка ПП 3.003-0087 и компресирана папка ПП3.003-087 се съдържа Формуляр за кандидатстване – Формуляр - 0087, в който липсва описание на Дейност 6. На стр. 17-18 от ФК се съдържа описание на Дейност 5, а на стр. 19 се съдържа описание на Дейност 7. На стр.20 са описани дейности 3,4,5 и 7 по месеци. Отново липсва каквато и да е информация и каквото и да е описание за Дейност 6. Не става ясно как и въз основа на какви доказателства съдът е установил какво точно включва Дейност 6 и как е преценил, че същата незаконосъобразно е счетена за недопустима за финансиране.</w:t>
        <w:tab/>
        <w:br/>
        <w:tab/>
        <w:t xml:space="preserve">В случая съдът не е изпълнил задължението си по чл. 171, ал.5 АПК – да съдейства на страните за отстраняване на формални грешки и неясноти в изявленията им и да им указва, че за някои обстоятелства от значение за делото не сочат доказателства. Обстоятелството какво точно включва Дейност 6 от ПП е останало неустановено по делото. Непълнотата на доказателствата в случая се дължи на допуснато съществено нарушение на съдопроизводствените правила от страна на съда. Съдът в нарушение на разпоредбата на чл.171,ал.5 АПК не е указал на ответника по делото, че административната преписка не е представена в цялост и по-конкретно, че ФК на Асоциация“Форум“ не е представен в цялост.</w:t>
        <w:tab/>
        <w:br/>
        <w:tab/>
        <w:t xml:space="preserve">Изложеното по-горе налага отмяна на постановеното решение и връщане на делото за ново разглеждане от друг съдебен състав.</w:t>
        <w:tab/>
        <w:br/>
        <w:tab/>
        <w:t xml:space="preserve">При новото разглеждане на делото съдът следва да укаже на адм. орган да представи административната преписка в цялост като посочи изрично, че следва да представи на електронен и на хартиен носител едновременно формулярът за кандидатстване на Асоциация“Форум“ в неговата цялост/ в него да се съдържа и описанието на Дейност 6, каквото описание, видно от касационната жалба, кандидатът е направил в своето проектно предложение/.</w:t>
        <w:tab/>
        <w:br/>
        <w:tab/>
        <w:t xml:space="preserve">Предвид изложените съображения касационната жалба е основателна, а обжалваното решение, като неправилно следва да бъде отменено и делото - върнато на същия съд за ново разглеждане от друг състав.</w:t>
        <w:tab/>
        <w:br/>
        <w:tab/>
        <w:t xml:space="preserve">По направените в настоящата инстанция разноски ще се произнесе първоинстанционният съд при новото разглеждане на делото на осн. чл.226, ал.3 АПК .</w:t>
        <w:tab/>
        <w:br/>
        <w:tab/>
        <w:t xml:space="preserve">Така мотивиран и на основание чл.221, ал.2, предл. второ и чл.222, ал.2, т.1 АПК, Върховният административен съд, седмо отделение</w:t>
        <w:tab/>
        <w:br/>
        <w:tab/>
        <w:t xml:space="preserve">РЕШИ :</w:t>
        <w:tab/>
        <w:br/>
        <w:tab/>
        <w:t xml:space="preserve">ОТМЕНЯ решение №3503 от 28.05.2021 г., постановено по адм. дело №659/2021 г. по описа на Административен съд – София град</w:t>
        <w:tab/>
        <w:br/>
        <w:tab/>
        <w:t xml:space="preserve">ВРЪЩА делото за ново разглеждане от друг съдебен състав на същия съд.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Павлина Найденова</w:t>
        <w:tab/>
        <w:br/>
        <w:tab/>
        <w:t xml:space="preserve">секретар: ЧЛЕНОВЕ:/п/ Даниела Мавродиева/п/ Станимир Христов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