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№83/22.03.2019 по търг. д. №654/2018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83</w:t>
        <w:tab/>
        <w:br/>
        <w:tab/>
        <w:t xml:space="preserve"> </w:t>
        <w:tab/>
        <w:br/>
        <w:tab/>
        <w:t xml:space="preserve">София, 22.03.2019 годинаВ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отделение, Търговска колегия в закрито заседание на 18.03.2019 година,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търговско дело № 654/2018 г.</w:t>
        <w:tab/>
        <w:br/>
        <w:tab/>
        <w:t xml:space="preserve"> </w:t>
        <w:tab/>
        <w:br/>
        <w:tab/>
        <w:t xml:space="preserve">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1, предложение първо ГПК.</w:t>
        <w:tab/>
        <w:br/>
        <w:tab/>
        <w:t xml:space="preserve"> </w:t>
        <w:tab/>
        <w:br/>
        <w:tab/>
        <w:t xml:space="preserve"> С оглед постъпила молба по чл. 248 ГПК, с вх. на ВКС № 1861/22.02.2019 г. настоящият съдебен състав служебно констатира, че в диспозитива на решение № 316 от 13.02.2019 г., постановено по т. д. № 654/2018 г., е допусната очевидна фактическа грешка, изразяваща се в неправилно текстово изписване на сумата от 19 040.27 евро, като вместо думата „евро” са посочени „лева и стотинки”, </w:t>
        <w:tab/>
        <w:br/>
        <w:tab/>
        <w:t xml:space="preserve"> </w:t>
        <w:tab/>
        <w:br/>
        <w:tab/>
        <w:t xml:space="preserve"> Мотивиран от горното, настоящият съдебен състав на второ търговско отделение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ДОПУСКА поправка на очевидна фактическа грешка в диспозитива на решение № 316 от 13.02.2019 г., по т. д. № 654/2018 г. на второ търговско отделение на ВКС, като вместо:</w:t>
        <w:tab/>
        <w:br/>
        <w:tab/>
        <w:t xml:space="preserve"> </w:t>
        <w:tab/>
        <w:br/>
        <w:tab/>
        <w:t xml:space="preserve">ОТХВЪРЛЯ предявения от „УНИКРЕДИТ ЛИЗИНГ” ЕАД, гр.София положителен установителен иск за признаване на установено по отношение на А. Г. С. от [населено място], с ЕГН: [ЕГН], като авалист - солидарен длъжник с „МОДНА КЪЩА АЛ” ЕООД съществуването на вземане за сумата 19 040.27 евро(деветнадесет хиляди и четиридесет лева и двадесет и седем стотинки), представляваща частично неплатено парично задължение по запис на заповед от 05. 08. 2008г., ведно със законната лихва върху тази сума, считано от 29.04.15 г., до окончателното и изплащане, за която сума е издадена заповед за изпълнение на парично задължение № 1342 от 30.04.2015 г., по ч. гр. д.№ 2125/2015 г. на Старозагорския районен съд.</w:t>
        <w:tab/>
        <w:br/>
        <w:tab/>
        <w:t xml:space="preserve"> </w:t>
        <w:tab/>
        <w:br/>
        <w:tab/>
        <w:t xml:space="preserve">да се чете:</w:t>
        <w:tab/>
        <w:br/>
        <w:tab/>
        <w:t xml:space="preserve"> </w:t>
        <w:tab/>
        <w:br/>
        <w:tab/>
        <w:t xml:space="preserve"> ОТХВЪРЛЯ предявения от „УНИКРЕДИТ ЛИЗИНГ” ЕАД,гр.София положителен установителен иск за признаване на установено по отношение на А. Г. С. от [населено място], с ЕГН: [ЕГН], като авалист - солидарен длъжник с „МОДНА КЪЩА АЛ” ЕООД съществуването на вземане за сумата 19 040.27 евро(деветнадесет хиляди и четиридесет евро и двадесет и седем евроцента), представляваща частично неплатено парично задължение по запис на заповед от 05. 08. 2008г., ведно със законната лихва върху тази сума, считано от 29. 04. 15 г., до окончателното и изплащане, за която сума е издадена заповед за изпълнение на парично задължение № 1342 от 30.04.2015 г., по ч. гр. д.№ 2125/2015 г. на Старозагорския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