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№747/06.11.2009 по гр. д. №2239/2008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747 </w:t>
        <w:tab/>
        <w:br/>
        <w:tab/>
        <w:t xml:space="preserve"/>
        <w:tab/>
        <w:br/>
        <w:tab/>
        <w:t xml:space="preserve">СОФИЯ, 06. 11. 2009 година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</w:t>
        <w:tab/>
        <w:br/>
        <w:tab/>
        <w:t xml:space="preserve"> </w:t>
        <w:tab/>
        <w:br/>
        <w:tab/>
        <w:t xml:space="preserve">на Р. Б, първо гражданско отделение в публично заседание на 5 </w:t>
        <w:tab/>
        <w:br/>
        <w:tab/>
        <w:t xml:space="preserve"> </w:t>
        <w:tab/>
        <w:br/>
        <w:tab/>
        <w:t xml:space="preserve">октомври 2009 година в състав: </w:t>
        <w:tab/>
        <w:br/>
        <w:tab/>
        <w:t xml:space="preserve"/>
        <w:tab/>
        <w:br/>
        <w:tab/>
        <w:t xml:space="preserve"> ПРЕДСЕДАТЕЛ </w:t>
        <w:tab/>
        <w:br/>
        <w:tab/>
        <w:t xml:space="preserve"> </w:t>
        <w:tab/>
        <w:br/>
        <w:tab/>
        <w:t xml:space="preserve">: ТЕОДОРА НИНОВА </w:t>
        <w:tab/>
        <w:br/>
        <w:tab/>
        <w:t xml:space="preserve"/>
        <w:tab/>
        <w:br/>
        <w:tab/>
        <w:t xml:space="preserve">ЧЛЕНОВЕ: ДИЯНА ЦЕНЕВА </w:t>
        <w:tab/>
        <w:br/>
        <w:tab/>
        <w:t xml:space="preserve"> </w:t>
        <w:tab/>
        <w:br/>
        <w:tab/>
        <w:t xml:space="preserve"> ВАСИЛКА </w:t>
        <w:tab/>
        <w:br/>
        <w:tab/>
        <w:t xml:space="preserve"> </w:t>
        <w:tab/>
        <w:br/>
        <w:tab/>
        <w:t xml:space="preserve">ИЛИЕВА </w:t>
        <w:tab/>
        <w:br/>
        <w:tab/>
        <w:t xml:space="preserve"/>
        <w:tab/>
        <w:br/>
        <w:tab/>
        <w:t xml:space="preserve">при секретаря Виолета </w:t>
        <w:tab/>
        <w:br/>
        <w:tab/>
        <w:t xml:space="preserve"> </w:t>
        <w:tab/>
        <w:br/>
        <w:tab/>
        <w:t xml:space="preserve">Петрова </w:t>
        <w:tab/>
        <w:br/>
        <w:tab/>
        <w:t xml:space="preserve"> </w:t>
        <w:tab/>
        <w:br/>
        <w:tab/>
        <w:t xml:space="preserve">изслуша докладваното от съдията Д.Ц гражданско </w:t>
        <w:tab/>
        <w:br/>
        <w:tab/>
        <w:t xml:space="preserve"> </w:t>
        <w:tab/>
        <w:br/>
        <w:tab/>
        <w:t xml:space="preserve">дело № 2239/08 година и за да се произнесе,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 ”а” ГПК/ отм. / във вр. с §2, ал. 3 ГПК. </w:t>
        <w:tab/>
        <w:br/>
        <w:tab/>
        <w:t xml:space="preserve"> </w:t>
        <w:tab/>
        <w:br/>
        <w:tab/>
        <w:t xml:space="preserve"> Образувано е по касационна жалба, подадена от М. Н. М. и Ж. Н. М. против решение № 192 от 28.12.2007 г. по в. гр. д. №249/07 г. на Д. окръжен съд. В жалбата са изложени оплаквания за неправилност на решението поради нарушение на материалния закон. Твърди се, че в противоречие с разпоредбата на чл. 90 и 90а ЗН въззивният съд е отказал да зачете действието на нотариалното завещания от 1954 г., с което общият наследодател М е завещал процесните земеделски имоти на своя син - наследодателя на жалбоподателите Н. М. </w:t>
        <w:tab/>
        <w:br/>
        <w:tab/>
        <w:t xml:space="preserve"> </w:t>
        <w:tab/>
        <w:br/>
        <w:tab/>
        <w:t xml:space="preserve"> Ответниците по касация К. М. Д., З. М. Н., И. П. С., П. С. С., М. С. С., Д. М. С., В. Й. Д., Ж. Й. Д. и Г. М. М., всички чрез своя пълномокник адв. Ю. О., в писмено възражение изразяват становище за неоснователност на жалбата.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като извърши проверка на обжалваното решение във връзка с изложените в касационната жалба основания, намира: </w:t>
        <w:tab/>
        <w:br/>
        <w:tab/>
        <w:t xml:space="preserve"> </w:t>
        <w:tab/>
        <w:br/>
        <w:tab/>
        <w:t xml:space="preserve">С обжалваното въззивно решение, постановено при повторно разглеждане на делото след отменително решение на ВКС, е оставено в сила решение № 777 от 04.11.2004 г. по гр. д. № 1314/02 г. на Д. районен съд, в частта, с която са отхвърлени предявените от М. Н. М. и Ж. Н. М. искове по чл. 14, ал. 4 ЗСПЗЗ за установяване, че към момента на образуване на ТКЗС 56 дка земеделски земи, които са част от възстановените по преписка № 17714/92 г. на ОСЗГ – Д. на наследниците на М. Н. М. и Ж. М. Н., са били собственост на техния наследодател Н. За да постанови този резултат въззивният съд е приел, че публичното нотариално завещание от 05.07.1954 г.,на което са се позовали касаторите, с което общият наследодател М е завещал на техния наследодател Н недвижими имоти в землището на с. В. и земеделски инвентар, в това число и 48 дка ниви в блоковете на ТКЗС, е недействително, тъй като с него завещателят е вменил в задължение на лицето, в полза на което е направено, да се грижи за него, да го храни и облича докато е жив, т. е. нарушено е изискването за безвъзмездност, поради което завещанието не може да произведе действие. </w:t>
        <w:tab/>
        <w:br/>
        <w:tab/>
        <w:t xml:space="preserve"> </w:t>
        <w:tab/>
        <w:br/>
        <w:tab/>
        <w:t xml:space="preserve"> Въззивното решение е обосновано и законосъобразно. При постановяването му съдът е приложил точно материалния закон. </w:t>
        <w:tab/>
        <w:br/>
        <w:tab/>
        <w:t xml:space="preserve"> </w:t>
        <w:tab/>
        <w:br/>
        <w:tab/>
        <w:t xml:space="preserve">Завещанието е едностранен акт, с който завещателят се разпорежда с имуществените си права за след неговата смърт. Съществена характеристика на завещанието е неговата безвъзмездност. Лицето, в чиято полза е извършено завещанието, не дължи насрещна престация срещу имуществото, което би получило след смъртта на завещателя. Когато волята на завещателя да се разпореди с имуществото си е мотивирана от очакването му да бъде гледан и издържан до смъртта си, завещанието е нищожно като противоречащо на закона, защото подобна клауза го лишава от безвъзмездния му характер. </w:t>
        <w:tab/>
        <w:br/>
        <w:tab/>
        <w:t xml:space="preserve"> </w:t>
        <w:tab/>
        <w:br/>
        <w:tab/>
        <w:t xml:space="preserve">Затова като е приел, че в случая разпоредбата на чл. 90а ЗН не намира приложение, тъй като завещанието е нищожно, въззивният съд правилно е приложил материалния закон. Обжалваното решение, като постановено в отсъствие на въведеното с касационната жалба основание за касиране по чл. 218б, ал. 1, б. ”в” ГПК следва да бъде оставено в сила. </w:t>
        <w:tab/>
        <w:br/>
        <w:tab/>
        <w:t xml:space="preserve"> </w:t>
        <w:tab/>
        <w:br/>
        <w:tab/>
        <w:t xml:space="preserve">Водим от гореизложеното съдът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решение № 192 от 28.12.2007 г. по в. гр. д. №249/07 г. на Д. окръжен съд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