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№1425/22.11.2017 по адм. д. №9617/2017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Административнопроцесуалния кодекс(АПК). </w:t>
        <w:tab/>
        <w:br/>
        <w:tab/>
        <w:t xml:space="preserve">Образувано е по касационна жалба на П. Ч. О., с адрес [улица], подадена чрез процесуалния му представител - адв. Д., против решение № 4136 от 19.06.2017 г., постановено по адм. дело № 1537/2017 г. по описа на Административен съд София - град, с което е отхвърлена жалбата му срещу заповед за прилагане на принудителна административна мярка (ПАМ) № 203/24.01.2017 г., издадена от полицейски инспектор в 03 група, 01 сектор в отдел „Пътна полиция“ при СДВР. </w:t>
        <w:tab/>
        <w:br/>
        <w:tab/>
        <w:t xml:space="preserve">Релевират се доводи за неправилност на съдебния акт поради постановяването му в нарушение на материалния закон и при съществени нарушения на съдопроизводствените правила. Иска се отмяна на решението и произнасяне по съществото на спора с отмяна на атакувания индивидуален административен акт като незаконосъобразен. Претендира се присъждане на разноски за двете съдебни инстанции съгласно приложения списък. </w:t>
        <w:tab/>
        <w:br/>
        <w:tab/>
        <w:t xml:space="preserve">Ответникът - полицейски инспектор в 03група, 01 сектор в отдел „Пътна полиция“ при СДВР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срока по чл. 211, ал. 1 АПК и от надлежна страна. Разгледана по същество, жалбата е неоснователна. </w:t>
        <w:tab/>
        <w:br/>
        <w:tab/>
        <w:t xml:space="preserve">За да постанови оспорения съдебен акт първоинстанционният съд е приел за установено, че на 24.01.2017 г. на жалбоподателя е бил съставен акт за установяване на административно нарушение (АУАН) № 538821/24.01.2017 г. от мл. автоконтрольор при отдел „ПП“ при СДВР, за това че на същата дата в гр. С. в района на паркинга пред лифт Симеоново е управлявал собствения си автомобил „К. С“, рег. [рег. номер на МПС], предизвикал е ПТП и при направена справка е установено, че същия няма СУМПС. </w:t>
        <w:tab/>
        <w:br/>
        <w:tab/>
        <w:t xml:space="preserve">Предмет на съдебен контрол пред първоинстанционния съд е била заповед № 201/24.01.2017 г., издадена от полицейски инспектор в 03 група, 01 сектор в отдел „Пътна полиция“ при СДВР, с която на П. Ч. О. е приложена принудителна административна мярка на осн. чл. 171, т. 1, б. „б“ от ЗДвП – прекратяване регистрацията на пътно превозно средство на собственик, който управлява моторно превозно средство, без да притежава съответното свидетелство за управление. На осн. чл. 172, ал. 2, т. 3 ЗДвП със същата заповед е отнето свидетелството за регистрация на МПС част ІІ № 006665980, както и табели с рег. [рег. номер на МПС] . </w:t>
        <w:tab/>
        <w:br/>
        <w:tab/>
        <w:t xml:space="preserve">Първоинстанционният съд е изложил доводи, че жалбоподателят не е оспорил констатациите отразени в АУАН или в обжалваната заповед, нито е направил твърдения, че не е извършил нарушението. С оглед на горното, обстоятелството, че не му е бил назначен преводач, според съда, не е съществено процесуално нарушение. </w:t>
        <w:tab/>
        <w:br/>
        <w:tab/>
        <w:t xml:space="preserve">Съдът е приел още, че заповедта е издадена от компетентен орган, съдържа необходимите реквизити, мотивирана e с описание на фактическите и правни основания за налагане на процесната ПАМ и при издаването й не са нарушени процесуалните правила. </w:t>
        <w:tab/>
        <w:br/>
        <w:tab/>
        <w:t xml:space="preserve">В контекста на изложеното е отхвърлил жалбата, като неоснователна.Решението е правилно. </w:t>
        <w:tab/>
        <w:br/>
        <w:tab/>
        <w:t xml:space="preserve">При напълно изяснената фактическа обстановка по делото, решаващият съд е приложил правилно материалния закон и обосновано е приел заповедта за законосъобразен административен акт. Въз основа на изчерпателен анализ на събрания доказателствен материал и приложимата нормативна уредба е формиран верен извод за наличие на цитираната материалноправна предпоставка за прилагане на ограничителната мярка. </w:t>
        <w:tab/>
        <w:br/>
        <w:tab/>
        <w:t xml:space="preserve">ПАМ са форма на изпълнителна дейност, чрез която се дава легален израз на държавната принуда, упражнявана в предвидените от закона случаи. Целта на принудителните административни мерки по чл. 171 ЗДвП е осигуряване на безопасността на движението по пътищата и преустановяване на административните нарушения. </w:t>
        <w:tab/>
        <w:br/>
        <w:tab/>
        <w:t xml:space="preserve">По своята правна същност те са актове на държавно управление от категорията на индивидуалните административни актове и следва да бъдат подчинени на принципа на законност, както по отношение на издаването им, така и по отношение на изпълнението им. </w:t>
        <w:tab/>
        <w:br/>
        <w:tab/>
        <w:t xml:space="preserve">В настоящия случай, както правилно е приел първоинстанционният съд, от представените по делото доказателства е безспорно установено обстоятелството, че водачът не е притежавал СУМПС. </w:t>
        <w:tab/>
        <w:br/>
        <w:tab/>
        <w:t xml:space="preserve">Съгласно разпоредбата на чл. 189, ал. 2 ЗДвП редовно съставените актове се ползват с обвързваща доказателствена сила до доказване на противното. В тежест на жалбоподателя е да обори констатациите с допустими доказателствени средства, което той не е сторил в процеса. </w:t>
        <w:tab/>
        <w:br/>
        <w:tab/>
        <w:t xml:space="preserve">Правилно съдът е приел, че оспореният акт е мотивиран като правната квалификация на наложената мярка съответства на описаното нарушение. Фактите, изложени в заповедта, не създават съмнение или неяснота относно вида и характера на нарушението. </w:t>
        <w:tab/>
        <w:br/>
        <w:tab/>
        <w:t xml:space="preserve">Изложеното в касационната жалба оплакване за нарушение на административно производствените правила при връчване на заповедта без преводач е било обсъдено подробно от първоинстанционния съд. Както правилно е прието същото е нарушение, но не съществено тъй като това по никакъв начин не променя обстоятелството, че водачът е управлявал МПС, без да притежава валидно СУМПС. </w:t>
        <w:tab/>
        <w:br/>
        <w:tab/>
        <w:t xml:space="preserve">Съгласно разпоредбата на чл. 151а ЗдвП лицата, притежаващи свидетелство за управление, издадено от държава - членка на Европейския съюз, или от друга държава - страна по Споразумението за Европейското икономическо пространство, или от Конфедерация Швейцария, могат да управляват моторно превозно средство на територията на Р. Б при спазване на изискванията за минимална възраст за съответната категория, определени в чл. 151 от с. з. </w:t>
        <w:tab/>
        <w:br/>
        <w:tab/>
        <w:t xml:space="preserve">Предвид изложеното без значение за законосъобразността на акта е обстоятелството, че касаторът е имал международно СУМПС № 0641565 издадено от Федерална република Н., тъй като тази държава не е страна по Споразумението за Европейското икономическо пространство. </w:t>
        <w:tab/>
        <w:br/>
        <w:tab/>
        <w:t xml:space="preserve">При така установеното от фактическа и правна страна, настоящата инстанция счита, че принудителната мярка е приложена при конкретно посочена правна норма. Органът е издал оспорения акт като е приложил точно диспозицията на правната норма. Заповедта е издадена и в съответствие с целта на закона. Следователно процесната преустановителна ПАМ е в съответствие със закона и при осъществените материалноправни предпоставки, поради което правилно съдът е приел, че е законосъобразна. </w:t>
        <w:tab/>
        <w:br/>
        <w:tab/>
        <w:t xml:space="preserve">В случая е доказан правопораждащия фактически състав и основанието за прилагане на правомощието на административния орган за временно спиране от движение на управлявания от жалбоподателя лек автомобил. </w:t>
        <w:tab/>
        <w:br/>
        <w:tab/>
        <w:t xml:space="preserve">Настоящата инстанция приема крайният извод на първоинстанционния съд за законосъобразност на оспорения административен акт. </w:t>
        <w:tab/>
        <w:br/>
        <w:tab/>
        <w:t xml:space="preserve">При този изход на спора претенцията на жалбоподателя за присъждане на разноски е неоснователна и не следва да бъде уважена. </w:t>
        <w:tab/>
        <w:br/>
        <w:tab/>
        <w:t xml:space="preserve">Така мотивиран и на осн. чл. 221, ал. 2, предл. първо АПК, Върховният административен съд, състав на седмо отделениеРЕШИ : </w:t>
        <w:tab/>
        <w:br/>
        <w:tab/>
        <w:t xml:space="preserve"> </w:t>
        <w:tab/>
        <w:br/>
        <w:tab/>
        <w:t xml:space="preserve">ОСТАВЯ В СИЛА решение № 4136 от 19.06.2017 г., постановено по адм. дело № 1537/2017 г. по описа на Административен съд София - 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