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№1410/21.11.2017 по адм. д. №1370/2017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Б. В. Л., със съдебен адрес:гр. Б., чрез пълномощника му - адв.М., против решение №2043/09.12.2016 г. по адм. дело №478/2016 г. на Административен съд - Бургас, с искане за отмяната му като неправилно, на всички основания по чл. 209, т. 3 АПК. </w:t>
        <w:tab/>
        <w:br/>
        <w:tab/>
        <w:t xml:space="preserve">Ответникът: Общински съвет /ОбС/ - Бургас, редовно призован, не се представлява. От процесуалния му представител - ст. юрисконсулт Т., е постъпил отговор, с който оспорва касационната жалба като недопустима и евентуално като неоснователна.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211, ал. 1 АПК. Разгледана по същество е неоснователна. </w:t>
        <w:tab/>
        <w:br/>
        <w:tab/>
        <w:t xml:space="preserve">С обжалваното решение Административен съд - Бургас е отхвърлил жалбата на Б. В. Л., против решение на ОбС - Бургас, по т. 14 на Протокол №3/26.11.2015 г., с което е одобрен ПУП-ПРЗ за ПИ [номер] по КК на [населено място], м."[наименование] / бивша "[наименование]"/, землището на кв.[жк], с който се обособява нов УПИ [номер],кв.[номер], отреден "за рекреационни дейности", с устройствени показатели:П.застр. до 30%; К.инт до 1, Нк. к до 7.5м. /2 ет.=Т/, с предвидено застрояване - по ограничителни линии, с процент на редукция 25%, на основание чл. 129, ал. 1, вр. с чл. 16, ал. 1 ЗУТ. Според съда оспореното решение на ОбС-Бургас е издадено от компетентен орган, при спазване на административнопроизводствените правила и в съответствие с материалния закон и целта му, поради което е законосъобразно.Решението е валидно, допустимо и правилно. </w:t>
        <w:tab/>
        <w:br/>
        <w:tab/>
        <w:t xml:space="preserve">Оспореният акт на ОбС-Бургас е издаден в производство по чл. 16, ал. 1-6 ЗУТ / в ред. преди изм. с Д.в. бр. 101/2015 г. и Д.в. бр. 13/2017г./, по отношение на неурегулиран дотогова поземлен имот, с идентификатор накрая [номер], собственост на касатора Б. Л.. Установено е, че преди него с предходно решение на ОбС-Бургас №11-11/26.06.2012 г., е одобрен проект на ПУП-ПРЗ на м."[наименование]", землището на кв.[жк], при условията на чл. 16 ЗУТ, който с влязло в сила решение по адм. дело №2067/2012 г. на АС-Бургас, е отменен частично, само по отношение на ПИ [номер], за който е отреден УПИ [номер], кв.[номер], / стр. 13-17/. С частичната отмяна на този ПУП-ПРЗ, процесният имот - [номер] е останал неурегулиран, за разлика от останалите имоти в кв. 7, по отношение на които ПУП-ПРЗ от 2012 г. е влязъл в сила и същите представляват УПИ-ти, с конкретно предназначение, режим на застрояване и редукция до 25% от площа им в полза на община - Бургас.. </w:t>
        <w:tab/>
        <w:br/>
        <w:tab/>
        <w:t xml:space="preserve">Сега, с оспорения акт и при наличие на влязло в сила решение на комисията по чл. 210 ЗУТ, ОбС - Бургас е финализирал процедурата по чл. 16, ал. 1 ЗУТ относно процесния имот в кв. 7, предвид на това, че в останалата част и по отношение на останалите имоти в м."[наименование]", кв.[жк], плана по чл. 16 ЗУТ е влязъл в сила. Неурегулираният ПИ [номер], като попадащ в територия с одобрен ПУП-ПРЗ по чл. 16 ЗУТ, не може да прави изключение и подлежи на урегулиране и застрояване, по същия ред, валиден и за останалите имоти на тази територия. </w:t>
        <w:tab/>
        <w:br/>
        <w:tab/>
        <w:t xml:space="preserve">Предвид изложеното правилни са изводите на решаващия съд, че като е процедирал по реда на чл. 16, ал. 1 и сл.ЗУТ, органът е действал законосъобразно и не са налице нарушения на административнопроизводствените правила и на материалния закон при издаване на оспорения акт. </w:t>
        <w:tab/>
        <w:br/>
        <w:tab/>
        <w:t xml:space="preserve">Поради това неоснователно е оплакването, че оспореното решение на ОбС-Бургас е нищожно, като издадено от некомпетентен орган по чл. 129, ал. 1 ЗУТ. Налице е валиден акт, издаден по отношение на имот, попадащ в територия с частично неприключила процедура по одобряване на ПУП-ПРЗ по чл. 16, ал. 1 ЗУТ, спрямо който ПУП компетентен орган е Общински съвет - Бургас, който е одобрил и предходния ПУП-ПРЗ на тази територия от 2012 г. </w:t>
        <w:tab/>
        <w:br/>
        <w:tab/>
        <w:t xml:space="preserve">Неоснователни са и другите оплаквания за неправилност на обжалваното решение, предвид необсъдените от съда възражения за отсъствие на разрешение по чл. 124а, ал. 1 ЗУТ, ведно с одобрено към него техническо задание определящо параметрите на проектирането. От данните по делото и заключението на СТЕ, правилно е установено, че за изработване на процесния ПУП е издадено Решение №94Д-954/03.06.2014 г. на ОбС-Бургас и протоколно решение на ЕСУТ при община-Бургас №9/02.04.2014 г.,с които се допуска изработването на нов служебен проект за застрояване на процесния имот, при конкретни устройствени показатели и запазване на предходното отреждане на имота "за рекреационни дейности". Налице е и техническо задание по чл. 125, ал. 1 ЗУТ за изменение на ОУП и за изготвяне на ПУП-ПРЗ за м."[наименование]",[жк], приет с протокол-решение №25/06.07.2005 г. на ЕСУТ /приложение №3 и №4 към заключението на СТЕ/. Това задание за изработване на ПУП-ПРЗ съдържа данни за цялата територия, в обхвата на този ПУП, вкл. и за процесния имот. </w:t>
        <w:tab/>
        <w:br/>
        <w:tab/>
        <w:t xml:space="preserve">Не се споделят оплакванията на касатора, че процесният ПУП-ПРЗ е одобрен в нарушение на чл. 16, ал. 1 ЗУТ, тъй като отнетата от имота му площ - 922, 14 кв. м. в полза на общината е отнета за други нужди, извън посочените в цитираната разпоредба, имайки предвид улицата от югоизток на имота. Съгласно заключението на СТЕ /по т. 5/, процесният ПУП-ПРЗ е в обхват частта от имот [номер], отредена за УПИ [номер], кв.[номер], а не улицата. Последната като част от трасето на транспортната инфраструктура е предмет на предходния ПУП-ПРЗ, за м."[наименование]", кв.[жк], одобрен с решение от 26.06.2012 г. на ОбС-Бургас, влязъл в сила. Освен това в обектите на техническата инфраструктура, по аргумент от §5, т. 31 ДР ЗУТ, попадат съоръженията и линейните инженерни мрежи на транспорта, сред които са и улиците, като необходима част за обслужване на имотите в квартала. </w:t>
        <w:tab/>
        <w:br/>
        <w:tab/>
        <w:t xml:space="preserve">Не се споделят и оплакванията за нарушение във височината /Н/ на застрояване на УПИ [номер], спрямо допустимата такава за зоната, в която попада имота, съгласно ЗУЧК, ЗУТ и подзаконовите нормативни актове. Отново според заключението на СТЕ показателя - Н застрояване на имота е в рамките на допустимия по ЗУЧК, но е ограничена до 2 +Т, поради съгласувателно становище на ГД"Гражданска въздухоплавателна администрация" от 15.09.2015 г. / стр. 52/, което изисква височината на застрояване в имота да бъде по-ниска от +50 м. надморска височина по Балтийска система, поради близостта на летише С. до м."[наименование]" и прелитането на ВС над нея и за осигуряване безопасността на полетите. Съгласувателното писмо е издадено за съгласуване на проекта за ПУП-ПРЗ, по чл. 128, ал. 6, вр. с чл. 127, ал. 2, т. 2 ЗУТ, със специализиран контролен орган, какъвто е ГД "Гражданска въздухоплавателна администрация" Бургас. От съдържанието му е видно, че тези ограничения във височината на застрояване на сградите, се основават на Наредба №14/29.09.2000 г. за летищата и летищното осигуряване отм. , а към момента на Наредба №14/15.10.2012 г. за летищата и летищното осигуряване. Уставовено е, че процесния имот е на височина +40 м. от морското равнище и за да бъдат спазени ограниченията във височината на застрояване на имота, Н трябва да бъде до 10 м., на което процесния ПУП-ПРЗ отговаря. </w:t>
        <w:tab/>
        <w:br/>
        <w:tab/>
        <w:t xml:space="preserve">Неоснователно се поддържа, че е нарушен чл. 26, ал. 2 ЗУТ. С оспорения ПУП-ПРЗ е посочена само ограничителната линия на застрояване на УПИ [номер]. Планът не съдържа задължителни линии на застрояване, нито пък е посочено местоположението на сградата на основното застрояване. Това ще бъде извършено с бъдещия проект за застрояване на имота. Освен това посочената линия на застрояване е съобразена със съседните имоти, спрямо които ПЗ е влязъл в сила. </w:t>
        <w:tab/>
        <w:br/>
        <w:tab/>
        <w:t xml:space="preserve">От изложеното се налага извода, че касационната жалба е неоснователна, а обжалваното решение като правилно следва да се остави в сила. </w:t>
        <w:tab/>
        <w:br/>
        <w:tab/>
        <w:t xml:space="preserve">Водим от горното и на основание чл. 221, ал. 2, предл. първо АПК, Върховният административен съд, второ отделениеРЕШИ:</w:t>
        <w:tab/>
        <w:br/>
        <w:tab/>
        <w:t xml:space="preserve">ОСТАВЯ В СИЛА решение №2043/09.12.2016 г. постановено по адм. дело №478/2016 г. на Административен съд - Бургас, 20 - ти състав.Решението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