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№1419/21.11.2017 по адм. д. №9185/2017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министъра на младежта и спорта против решение № 7220 / 08.06.2017 г. по адм. дело № 2836 / 2016 г. на Върховния административен съд, пето отделение. Поддържат се оплаквания за неправилност поради нарушение на материалния закон във връзка с прилагането на чл. 107, ал. 2 от ЗДСл (ЗАКОН ЗА ДЪРЖАВНИЯ СЛУЖИТЕЛ) (ЗДСл) и необоснованост – касационни основания по чл. 209, т. 3 АПК. </w:t>
        <w:tab/>
        <w:br/>
        <w:tab/>
        <w:t xml:space="preserve">Ответната по касационната жалба страна – М. Д. Й., от [населено място], чрез процесуалния си представител адв. Е. Г. Д. от САК изразява становище за неоснователност на същата. Представя писмен отговор на касационната жалба, с който моли да бъде оставено в сила съдебното решение.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петчленен състав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АПК е неоснователна. </w:t>
        <w:tab/>
        <w:br/>
        <w:tab/>
        <w:t xml:space="preserve">С решение № 7220 / 08.06.2017 г. по адм. дело № 2836 / 2016 г. Върховният административен съд, пето отделение е отменил заповед № ЧР – 16 – 60 / 08.02.2016 г. на министъра на младежта и спорта и е присъдил разноски. Тричленният състав на Върховния административен съд е приел, че оспорената заповед е издадена при съществено нарушение на административнопроизводствените правила и в противоречие с материалноправни разпоредби – основания за отмяната ѝ като незаконосъобразна по смисъла на чл. 146, т. 3 и т. 4 АПК.Решението е правилно. </w:t>
        <w:tab/>
        <w:br/>
        <w:tab/>
        <w:t xml:space="preserve">По делото е установено, че М. Й. е изпълнявала длъжността „главен вътрешен одитор“ в звено за вътрешен одит в Министерството на младежта и спорта. За установяване на равнището на професионална квалификация и изпълнението на служебните задължения за периода 01.01.2015 г. - 31.12.2015 г. е било извършено оценяване, което е протекло на три етапа. На 20.01.2015 г. е бил съставен работен план, подписан от ръководителя на звеното за вътрешен одит и служителката, на 21.07.2015 г. според формуляра за оценка е била проведена междинна среща между служителката и министъра на младежта и спорта като оценяващ ръководител, тъй като към тази дата длъжността на началника на звеното за вътрешен одит е била свободна. Оценката от междината среща е положителна. Установено е, че служителката е изпълнила целите в работния план и препоръки към работата ѝ не са били направени. След края на периода за оценяване, на 21.01.2016 г., е проведена заключителна среща, на която е била определена обща оценка за изпълнение служебните задължения на служителката „неприемливо изпълнение“. Констатирано е, че преобладаващата част от целите в работния план не са били изпълнени на нивото на изсикванията и съобразно критериите, определени в него. Посочено е, че служителката „не е подхождала с професионализъм“ и се затруднявала да идентифицира и разглежда проблемите, представяла е неаргументирани становища, допускала е грешки в прилагането на нормативната уредба, закъснявала е със сроковете, не е показвала умения за работа в екип и е демонстрирала липса на колегиалност. Цитиран е и конкретен одитен ангажимент за даване на увереност, който е бил възложен в нарушение на вътрешните правила за осъществяване дейността на звеното за вътрешен одит и е бил проведен в нарушение на сроковете, установени с правилата. Крайната оценка е съставена от заместник – министър на младежта и спорта, който е бил назначен на длъжността на 05.11.2015 г. (заповед № КВ-97/05.11.2015 г. на министър - председателя) и е бил упълномощен да проведе атестирането от министъра на младежта и спорта със заповед № РД - 09-39/ 20.02.2016 г.). </w:t>
        <w:tab/>
        <w:br/>
        <w:tab/>
        <w:t xml:space="preserve">След получаване на окончателната оценка, която е най-ниската възможна при атестиране, министърът на младежта и спорта е издал процесната заповед № ЧР-16-60/ 08.02.2016 г., с която служебното правоотношение на жалбоподателката е било прекратено на основание чл. 107, ал. 2 от ЗДСл.. </w:t>
        <w:tab/>
        <w:br/>
        <w:tab/>
        <w:t xml:space="preserve">Законосъобразно и обосновано при преценка на фактите и прилагането на материалния закон първостепнният съд е приел, че в противоречие с правилата на Наредба за условията и реда за оценяване изпълнението на служителите в държавната администрация (НУРОИСДА) в работния план са посочени общи задължения, а не конкретни, постижими и измерими по обем, качество и срокове цели. Не са формулирани и критерии за изпълнение. Това е рефлектирало и върху показателите за оценка на изпълнението на длъжността. Липсата на конкретика с изключение на цитирания одитен ангажимент за даване на увереност не обосновават определаната оценка на цялостната дейност и компетентности на служителката. Посочените нарушения са точно квалифицирани по смисъла на чл. 14, ал. 1 и чл. 18, ал. 1 НУРОИСДА и обосновават извода на съда за съществени нарушения на административнопроизводствените правила. </w:t>
        <w:tab/>
        <w:br/>
        <w:tab/>
        <w:t xml:space="preserve">Наред с това законосъобразно първоинстанционният съд е приел, че оценката не отразява изпълнението на целите и задачите, както и професионалните възможности на служителката за целия едногодишен период. Този извод следва от обстоятелството, че атестацията, получена от Й. на междинната среща е изцяло положителна и без забележки, а също и от факта, че годишната оценка е изготвена от лице, което независимо, че е упълномощено да изпълнява функциите на оценяващ ръководител съгласно чл. 4, ал. 2 НУРОИСДА, обективно е могло да има впечатления от работата на служителката само за последните два месеца от периода на атестиране, а не за цялата година. По този начин са нарушени и целите на атестирането, регламентирани в чл. 1, ал. 2 НУРОИСДА, свързани със създаване на условия за ефективно управление на изпълнението за постигане целите на съответната административна структура; оценяване приноса на отделния служител за изпълнението на целите на съответните административно звено и структура; справедливо определяне на възнагражденията на служителите; подобряване на работните взаимоотношения и създаване на условия за реализиране на справедливи и прозрачни процедури за професионално и кариерно развитие. 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 </w:t>
        <w:tab/>
        <w:br/>
        <w:tab/>
        <w:t xml:space="preserve">В тежест на касатора следва да бъдат поставени заявените ответника по касационната жалба разноски за настоящата съдебна инстанция, които съобразени с доказателствата по делото – договор за правна защита и съдействие от 26.07.2017 г. възлизат на сумата от 500, 00 лева. </w:t>
        <w:tab/>
        <w:br/>
        <w:tab/>
        <w:t xml:space="preserve">Отчитайки сложността и характера на спора същите се дължат в пълния им размер. </w:t>
        <w:tab/>
        <w:br/>
        <w:tab/>
        <w:t xml:space="preserve">Водим от горното и на основание чл. 221, ал. 2, предл. първо от АПК, Върховният административен съд, шесто отделениеРЕШИ:</w:t>
        <w:tab/>
        <w:br/>
        <w:tab/>
        <w:t xml:space="preserve">ОСТАВЯ В СИЛА решение № 7220 / 08.06.2017 г. по адм. дело № 2836 / 2016 г. на Върховния административен съд, пето отделение. </w:t>
        <w:tab/>
        <w:br/>
        <w:tab/>
        <w:t xml:space="preserve">ОСЪЖДА Министерството на младежта и спорта да заплати на М. Д. Й., от [населено място] сумата от 500, 00 (петстотин) лева, разноски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