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№1417/21.11.2017 по адм. д. №13181/2016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касационната жалба на Б. И. И. против решение № 86 от 14.10.2016 г. постановено по адм. д. № 234/2016 г. по описа на Административен съд Шумен, с което е отхвърлена жалбата му срещу Заповед № 16-0869-000526/28.07.2016 г., на началник сектор „Пътна полиция" към ОД на МВР Шумен, за налагане на принудителна административна мярка по чл. 171, т. 4 от Закон за движение по пътищата (ЗДвП) като неоснователна.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 решение, с което оспореният административен акт бъде отменен като незаконосъобразен. Претендират се разноски за двете съдебни инстанции. </w:t>
        <w:tab/>
        <w:br/>
        <w:tab/>
        <w:t xml:space="preserve">Ответникът - началник сектор „Пътна полиция" към ОД на МВР Шумен, изразява становище за неоснователност на касационната жалба по съображения подробно изложени в депозирания по делото писмен отговор. Претендира се юрисконсултско възнаграждение.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на касатора, Върховният административен съд, състав на седмо отделение, приема следното: 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 </w:t>
        <w:tab/>
        <w:br/>
        <w:tab/>
        <w:t xml:space="preserve">С обжалваното решение Административен съд Шумен е отхвърлил като неоснователна жалбата на Б. И. И. срещу Заповед № 16-0869-000526/28.07.2016 г., на началник сектор „Пътна полиция" към ОД на МВР Шумен, за налагане на принудителна административна мярка по чл. 171, т. 4 от ЗДвП. За да постанови този резултат съдът е приел, че към момента на издаване на оспорената заповед, въз основа на влезли в сила наказателни постановления, на Б. И. са отнети общо 46 контролни точки, поради което са били налице предпоставките на чл. 171, т. 4 от ЗДвП.Решението е правилно. </w:t>
        <w:tab/>
        <w:br/>
        <w:tab/>
        <w:t xml:space="preserve">Правно основание за издаване на оспорения пред административния съд индивидуален административен акт е нормата на чл. 171, т. 4 от ЗДвП, съгласно която, на водач, на когото са отнети всички контролни точки и е изгубил правоспособността си, но не е върнал свидетелството си за правоуправление (задължение по чл. 157, ал. 4 от закона), се прилага принудителна административна мярка изземване на свидетелството за управление на моторно превозно средство. Съгласно чл. 157, ал. 1 от ЗДвП контролните точки служат за отчет на извършените от водача нарушения, като на основание чл. 2, ал. 1 от Наредба № Із-1959 от 27.12.2007 г. за определяне на първоначалния максимален размер на контролните точки на водач на моторно превозно средство, условията и реда за отнемането им и списъка на нарушенията на правилата за движение по пътищата, за които се отнемат отм. , първоначалният максимален размер на контролните точки за отчет на извършените нарушения на правилата за движение по пътищата от водачите на моторни превозни средства е 39. Същият размер на контролните точки е предвиден и в нормата на чл. 2, ал. 1 от Наредба № Із-2539 от 17 декември 2012 г. за определяне първоначалния максимален размер на контролните точки, условията и реда за отнемането и възстановяването им, списъка на нарушенията, при извършването на които от наличните контролни точки на водача, извършил нарушението, се отнемат точки съобразно допуснатото нарушение, както и условията и реда за издаване на разрешение за провеждане на допълнително обучение, действаща към момента на издаване на оспорения пред съда индивидуален административен акт. Отнемането на контролни точки по образуваните преди влизане в сила на сега действащата наредба административнонаказателни преписки се извършва по реда на Наредба № Із-1959 от 27.12.2007 г. - пар. 2 от ПЗР на Наредба № Із-2539 от 17 декември 2012 г. </w:t>
        <w:tab/>
        <w:br/>
        <w:tab/>
        <w:t xml:space="preserve">Следователно материалноправни предпоставки за изземването на СУМПС като превантивна принудителна административна мярка е на водача на МПС да са отнети всичките 39 контролни точки и той да не е върнал свидетелството си за правоуправление на компетентния административен орган. Отнемането на контролните точки е последица от влизането в сила на наказателните постановления, посочени изрично в обжалваната заповед. Наказателните постановления са приложени към административната преписка (л. 12-17), връчени са лично на касатора и са влезли в сила предвид необжалването им в законоустановените срокове. Наказателно постановление № 15-0323-000317/2015 г. е връчено лично на И. и към 05.02.2016 г., датата на влизането му в сила, на касатора вече са отнети контролните точки, които надвишават със седем точки максимално допустимия размер от 39 точки, предпоставка за задължението му да върне свидетелството за управление в съответната служба на МВР. В първоинстанционното производство не са ангажирани доказателства за обжалване на нито едно от процесните наказателни постановления и за отмяната им. След като няма доказателства за отменени наказателни постановления, правилно съдът е зачел правните последици от влизането им в сила и законосъобразността на приложената принудителна административна мярка. </w:t>
        <w:tab/>
        <w:br/>
        <w:tab/>
        <w:t xml:space="preserve">Изгубването на контролните точки не съставлява административно наказателна санкция, а последица от извършените нарушения. Заповедта за прилагане на принудителна административна мярка по чл. 171, т. 4 ЗДвП е вид административна принуда и се явява утежняващ административен акт. Фактът, че в последното НП е посочен различен брой оставащи контролни точки от реално останалите на касатора, не води до различни правни изводи и неприлагане на относимите нормативни разпоредби, както правилно е посочил и първоинстанционният съд. </w:t>
        <w:tab/>
        <w:br/>
        <w:tab/>
        <w:t xml:space="preserve">Следва да бъде посочено, че след като в резултат на собственото си противоправно поведение водач на МПС е загубил придобитата правоспособност в резултат на отнемане на всички контролни точки, предвид чл. 157, ал. 1-4 ЗДвП, той няма право да управлява моторно превозно средство и законодателят за осигуряване на безопасността на движението по пътищата и за преустановяване на административните нарушения е предвидил прилагането на ПАМ, вкл. ПАМ по чл. 171, т. 4 ЗДвП за да се предотврати възможността водач на моторно превозно средство загубил правоспособността си да притежава свидетелство за управление и по такъв начин да управлява моторно превозно средство. </w:t>
        <w:tab/>
        <w:br/>
        <w:tab/>
        <w:t xml:space="preserve">Правилно съставът на АС Шумен е приел, че при издаване на оспорваната заповед не е допуснато съществено нарушение на административнопроизводствените правила тъй като със Заповед № 869з-187/02.09.2016 г. (влязла в сила на 18.09.2016 г.) административният орган е допуснал поправка на очевидна фактическа грешка в оспорената заповед като е постановил текста «временно отнемане на СУМПС» да бъде заличен. Противно на изложеното от касатора, в съответствие с чл. 62, ал. 2 АПК, административният орган може да допусне поправка на очевидна фактическа грешка в издадения административен акт. ОФГ е фактът на несъответствие между действителната и външно изразената воля на административния орган. Заповедта, с която е допусната поправка на очевидна фактическа грешка в оспорваната заповед подлежи на самостоятелен съдебен контрол, като от представените по делото доказателства не се установява последната да е била обжалвана. </w:t>
        <w:tab/>
        <w:br/>
        <w:tab/>
        <w:t xml:space="preserve">С оглед материалната законосъобразност на обжалваната заповед, която административният орган е издал в условията на обвързана компетентност, правилно жалбата е отхвърлена като неоснователна. </w:t>
        <w:tab/>
        <w:br/>
        <w:tab/>
        <w:t xml:space="preserve">По изложените съображения Върховният административен съд намира, че не са налице посочените в касационната жалба отменителни основания. </w:t>
        <w:tab/>
        <w:br/>
        <w:tab/>
        <w:t xml:space="preserve">С оглед изхода на спора, направеното от ответника искане и на основание чл. 143, ал. 4 АПК и тълкувателно решение №3 от 13.05.2010 г. по тълкувателно дело №5/2009 г. на Върховния административен съд, съдът следва да осъди Б. И. И. да заплати на ОД на МВР Шумен – юридическото лице, в чиято структура е органът – ответник, разноски за юрисконсултско възнаграждение. Размерът на същите съдът определя на 100 лв. на основание чл. 78, ал. 8 ГПК във вр. с чл. 24 от Наредба за заплащане на правна помощ. </w:t>
        <w:tab/>
        <w:br/>
        <w:tab/>
        <w:t xml:space="preserve">Воден от горното и на основание чл. 221, ал. 2, предл. 1-во от АПК, Върховният административен съд, състав на седмо отделениеРЕШИ:</w:t>
        <w:tab/>
        <w:br/>
        <w:tab/>
        <w:t xml:space="preserve">ОСТАВЯ В СИЛА решение № 86 от 14.10.2016 г. постановено по адм. д. № 234/2016 г. по описа на Административен съд Шумен. </w:t>
        <w:tab/>
        <w:br/>
        <w:tab/>
        <w:t xml:space="preserve">ОСЪЖДА Б. И. И. да заплати на Областна дирекция Шумен към Министерство на вътрешните работи сумата от 100 (сто) лева, представляваща разноски по делото.Решението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