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№7877/15.09.2022 по адм. д. №9747/2021 на ВАС, V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7877 София, 15.09.2022 г. В ИМЕТО НА НАРОДА</w:t>
        <w:tab/>
        <w:br/>
        <w:tab/>
        <w:t xml:space="preserve">Върховният административен съд на Република България - Пето отделение, в съдебно заседание на деветнадесети януари две хиляди и двадесет и втора година в състав: ПРЕДСЕДАТЕЛ: ЕМИЛ ДИМИТРОВ ЧЛЕНОВЕ: МАРИЯ НИКОЛОВААЛЕКСАНДЪР МИТРЕВ при секретар Николина Аврамова и с участието на прокурора Веселин Найденов изслуша докладваното от съдията Александър Митрев по административно дело № 9747 / 2021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от "Пасищно прасе" ЕООД против решение № 1092 от 18.06.2021 г., постановено по адм. дело № 311/2021 г. по описа на Административен съд - Благоевград, с което е отхвърлена като неоснователна жалбата на дружеството срещу Уведомително писмо за извършена оторизация и изплатено финансово подпомагане по мярка 11 „Биологично земеделие“ от Програмата за развитие на селските райони 2014 – 2020 г.“ за кампания 2017 г. с изх.№ 02-010-2600/2464 от 14.02.2019 г. на Заместник изпълнителния Директор на ДФ “Земеделие“ – гр.София.</w:t>
        <w:tab/>
        <w:br/>
        <w:tab/>
        <w:t xml:space="preserve">Наведените в жалбата възражения за неправилност на първоинстанционния съдебен акт, като постановен при нарушение на материалния закон, съществено нарушение на съдопроизводствените правила, допуснато при преценката на съвкупния доказателствен материал и необоснованост са относими към касационните основания по чл. 209 АПК. Формулиран е петитум за отмяна на първоинстанционното решение и вместо него постановяване на друго по съществото на спора, с което да се уважи подадената жалба. Претендира присъждане на сторените деловодни разноски.</w:t>
        <w:tab/>
        <w:br/>
        <w:tab/>
        <w:t xml:space="preserve">Ответникът Заместник изпълнителният директор на Държавен фонд "Земеделие" не взема становище.</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Намира, че след изпълнение на задълженията по чл.172а АПК, решаващият състав правилно приема, че оспореният административен акт е законосъобразен, което обосновава липсата на касационни основания за отмяна.</w:t>
        <w:tab/>
        <w:br/>
        <w:tab/>
        <w:t xml:space="preserve">Върховният административен съд - пето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неоснователна.</w:t>
        <w:tab/>
        <w:br/>
        <w:tab/>
        <w:t xml:space="preserve">Върховният административен съд – състав на пето отделение намира обжалваното решение за валидно, допустимо и правилно.</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Мотивите на първоинстанционния съд се споделят от настоящия съдебен състав и не следва да бъдат преповтаряни, поради което по силата на чл. 221, ал. 2, изречение второ от АПК, касационната инстанция препраща към тях.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Първоинстанционният съд е събрал необходимите за установяването на правно релевантните факти доказателства, които е анализирал и е установил фактите. Въз основа на тях е извел обосновани и правилни правни изводи относно законосъобразността на оспорения индивидуален административен акт. Неоснователни са оплакванията за нарушение на материалния закон и необоснованост на съдебния акт. Мотивираният извод на съда е за законосъобразност на Уведомително писмо за извършена оторизация и изплатено финансово подпомагане по мярка 11, „Биологично земеделие“ от Програмата за развитие на селските райони (ПРСР) 2014-2020 г. за кампания 2017 г., с изх. № 02-10-2600/2464 от 14.02.2019 г. на заместник-изпълнителния директор на Държавен фонд „Земеделие“ (ДФЗ). Доказателствата по делото и приетата по него експертиза сочат, че правилно административният орган е установил фактите и е отказал плащане на основание чл. 43, ал. 3, т. 6 от Закона за подпомагане на земеделските производители (ЗПЗП).</w:t>
        <w:tab/>
        <w:br/>
        <w:tab/>
        <w:t xml:space="preserve">Както правилно е приел съдът в мотивите си, в настоящия случай отказът за оториризиране на подпомагането се основава именно на разпоредбата на чл.43, ал.3, т.6 от ЗПЗП (в относимата редакция), според която Разплащателната агенция намалява размера на плащането или отказва плащане по схемите за директни плащания, когато когато част от заявените за подпомагане площи не са включени в специализирания слой "Площи, допустими за подпомагане" за съответната година.</w:t>
        <w:tab/>
        <w:br/>
        <w:tab/>
        <w:t xml:space="preserve">Действително, от представените по делото доказателства, сред които и приетата съдебно-техническа експертиза се установява, че заявените от оспорващото дружество БЗС не са включени в специализирания слой "Площи, допустими за подпомагане" за 2017 г., поради което правилно и законосъобразно съдът приема, че са налице материалноправните основания за издаване на удевомителното писмо. При произнасяне по подадените заявления за подпомагане по схеми и мерки, основани на площ административният орган е обвързан с влезлия в сила акт по одобряване на окончателния специализиран слой "Площи, допустими за подпомагане" за съответната кампания, поради което правилно с оспореното писмо е прието, че доколкото заявените БЗС попадат извън очертаните в този слой площи, те се явяват недопустими за подпомагане.</w:t>
        <w:tab/>
        <w:br/>
        <w:tab/>
        <w:t xml:space="preserve">В настоящия случай правилно първоинстанционният съд е приел и това, че съгласно чл. 19 от Делегиран Регламент (ЕС) № 640/2014 г., ако във връзка с дадена група култури по член 17, параграф 1 площта, декларирана за целите на схеми за помощи или мерки за подпомагане на площ, надвишава установената по реда на член 18 площ, размерът на помощта се изчислява въз основа на установената площ, намалена с двойния размер на установената разлика, ако тази разлика превишава 3 % или два хектара, но не повече от 20 % от установената площ. Ако разликата превишава 20 % от установената площ, за съответната група култури не се отпуска помощ или подпомагане на площ. Ако разликата превишава 50 % (какъвто е настоящия случай), за съответната група култури не се отпуска помощ или подпомагане за площ. Освен това на бенефициера се налага допълнителна санкция, равна на размера на помощта или подпомагането, отговарящи на разликата между декларираната площ и площта, установена в съответствие с член 18. На основание цитираната разпоредба и предвид установения процент на наддеклариране (100%), правилно административния орган е отказал да извърши оторизация и да изплати фанансовото подмомагане и е наложил санкция за бъдещ период в размер равен на размера на помощта, отговарящ на наддекларираната площ.</w:t>
        <w:tab/>
        <w:br/>
        <w:tab/>
        <w:t xml:space="preserve">Предвид изложеното оспореното съдебно решение е постановено при липсата на основания за неговата отмяна и като такова следва да бъде оставено в сила.</w:t>
        <w:tab/>
        <w:br/>
        <w:tab/>
        <w:t xml:space="preserve">Воден от горното, на основание чл. 221, ал. 2, предл. 1 от АПК, Върховният административен съд - пето отделение,</w:t>
        <w:tab/>
        <w:br/>
        <w:tab/>
        <w:t xml:space="preserve">РЕШИ:</w:t>
        <w:tab/>
        <w:br/>
        <w:tab/>
        <w:t xml:space="preserve">ОСТАВЯ В СИЛА решение № 1092 от 18.06.2021 г., постановено по адм. дело № 311/2021 г. по описа на Административен съд - Благоевград.</w:t>
        <w:tab/>
        <w:br/>
        <w:tab/>
        <w:t xml:space="preserve">РЕШЕНИЕТО е окончателно.</w:t>
        <w:tab/>
        <w:br/>
        <w:tab/>
        <w:t xml:space="preserve">Вярно с оригинала,</w:t>
        <w:tab/>
        <w:br/>
        <w:tab/>
        <w:t xml:space="preserve">ПРЕДСЕДАТЕЛ:</w:t>
        <w:tab/>
        <w:br/>
        <w:tab/>
        <w:t xml:space="preserve">/п/ ЕМИЛ ДИМИТРОВ</w:t>
        <w:tab/>
        <w:br/>
        <w:tab/>
        <w:t xml:space="preserve">секретар:</w:t>
        <w:tab/>
        <w:br/>
        <w:tab/>
        <w:t xml:space="preserve">ЧЛЕНОВЕ:</w:t>
        <w:tab/>
        <w:br/>
        <w:tab/>
        <w:t xml:space="preserve">/п/ МАРИЯ НИКОЛОВА/п/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