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№1394/17.11.2017 по адм. д. №8292/2017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[улица], представлявано от изпълнителните директори К. К. и Т. Г.-М., подадена чрез процесуалния представител адв. Ц. Л., срещу решение № 268 от 12 май 2017 година, постановено по адм. дело № 636/2016 година по описа на Административен съд Хасково, с което е изменено решението на комисията по чл. 210 от ЗУТ (ЗАКОН ЗА УСТРОЙСТВО НА ТЕРИТОРИЯТА) (ЗУТ), назначена от кмета на община Х. за определяне на размера на еднократните обезщетения относно сервитутите за право на прокарване и преминаване през поземлени имоти, отразено в протокол № 36/18 ноември 2015 година. </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 </w:t>
        <w:tab/>
        <w:br/>
        <w:tab/>
        <w:t xml:space="preserve">Ответникът община Х. не изразява становище по подадената касационна жалба. </w:t>
        <w:tab/>
        <w:br/>
        <w:tab/>
        <w:t xml:space="preserve">Ответникът П. Т. Х. от [населено място] в постъпил писмен отговор на касационната жалба, подаден чрез процесуалния му представител адв. Г. К., излага съображения за нейната неоснователност. Претендира присъждане на разноски. </w:t>
        <w:tab/>
        <w:br/>
        <w:tab/>
        <w:t xml:space="preserve">Представителят на Върховната административна прокуратура дава мотивирано заключение, че оспореното решение е правилно. </w:t>
        <w:tab/>
        <w:br/>
        <w:tab/>
        <w:t xml:space="preserve">Касационната жалба е подадена в срока по чл. 211, ал. 1 от АПК от надлежна страна и е процесуално допустима.Разгледана по същество е частично основателна. </w:t>
        <w:tab/>
        <w:br/>
        <w:tab/>
        <w:t xml:space="preserve">Производството пред Административен съд Хасково е образувано по жалба на П. Т. Х. срещу решение на комисията по чл. 210 от ЗУТ, назначена от кмета на община Х. и отразено в протокол № 36/18 ноември 2015 година, с т. 1 от който е приета пазарна оценка за поземлени имоти, находящи се в землището на [населено място] за определяне на размера на еднократното обезщетение относно сервитута за право на прокарване и преминаване на трасе на газопровод, кабели и технологични площадки за строеж: „Междусистемна газова връзка Гърция – България“ на територията на община Х.. В жалбата си Х. е посочил, че обжалва горецитираното решение на комисията, в частта му, с която е приета пазарна оценка по отношение на ПИ №[номер]и ПИ[номер] </w:t>
        <w:tab/>
        <w:br/>
        <w:tab/>
        <w:t xml:space="preserve">в съответните размери от 3035.00 лева и 2633.00 лева, като е направил искане съдът да измени и увеличи размера на пазарната оценка за ПИ №[номер] </w:t>
        <w:tab/>
        <w:br/>
        <w:tab/>
        <w:t xml:space="preserve">на 7700.00 лева и за ПИ [номер] на 6680.00 лева, както и да му бъдат присъдени направените по делото разноски.Съдът е приел, че оспореното решение за изготвяне на оценка по чл. 210 от ЗУТ е издадено от компетентен орган, в предвидената форма, при липса на допуснати съществени нарушения на административнопроизводствените правила, но в противоречие с относимите материалноправни разпоредби. В подкрепа на този извод, съдът е изложил мотиви, че така определената оценка за двата имота не съответства на пазарната такава, поради което я е изменил, като е увеличил стойността на обезщетението съответно за ПИ № [номер] на 26025.00 лева и за ПИ [номер] на 22587.00 лева.Решението в частта, с която е изменено решението на комисията по чл. 210 от ЗУТ за ПИ № [номер] за сумата над 7700.00 лева и за ПИ [номер] за сумата над 6680.00 лева, е недопустимо.Съдебното производство е диспозитивно - чл. 126 от АПК, т. е. производство пред съд може да се образува само при надлежно сезиране на съда от заинтересована страна. Съгласно чл. 6, ал. 2 от ГПК, към който препраща чл. 144 от АПК, обемът на защитата, предоставяна от съда се определя от страните. Това означава, че съдът е длъжен да се произнесе по искането (жалбата), с което е сезиран. Ако се произнесе не по цялото искане, тогава е налице непълно решение, което при наличието на законоустановените предпоставки може да бъде допълнено. Ако произнасянето от съда е повече от искането, с което е сезиран, е налице така нареченият „свръх петитум“ и решението подлежи на обезсилване в тази част. От посочените разпоредби следва, че съдът не е свободен в преценката си кога и по какво да се произнася, а дължи произнасяне само когато е сезиран и по искането, с което е сезиран. Изборът относно обема, в който да бъде предоставена защитата от съда е на лицето, а не на съда.В конкретния случай административният съд, без да е бил сезиран с жалбата за увеличаване на стойността на определеното обезщетение - съответно за ПИ № [номер] за сумата над 7700.00 лева и за ПИ [номер] за сумата над 6680.00 лева, се е произнесъл извън посоченото в жалбата оплакване като с решението е увеличил обезщетението до размер, посочен от експертите в заключението на съдебно-оценителната експертиза относно конкретните поземлени имоти. Подобно процедиране е недопустимо с оглед именно на посочените по-горе процесуални разпоредби. Когато е сезиран с допустима жалба, с която се иска отмяна на административен акт в определена негова част, съдът е длъжен да се произнесе по определения с жалбата предмет, като не може да се произнася извън пределите му.Ето защо съдебното решение, предмет на касационен контрол, с което е изменено решението на комисията по чл. 210 от ЗУТ, назначена от кмета на община Х. за определяне на размера на еднократните обезщетения относно сервитутите за право на прокарване и преминаване през поземлени имоти, отразено в протокол № 36/18 ноември 2015 година и е увеличен размера на пазарната оценка за ПИ № [номер] над 7700.00 лева и за ПИ [номер] над 6680.00 лева, без да има искане за това с жалбата, с която е бил сезиран Административен съд Хасково, е недопустимо. В тази си част решението следва да бъде обезсилено на основание чл. 221, ал. 3 от АПК, с прекратяването му в посочената част. В останалата му част решението е правилно.Съгласно разпоредбата на чл. 210, ал. 1 от ЗУТ, приложим на основание чл. 64, ал. 6 от ЗЕ, изготвянето на оценки и определянето на размера на обезщетенията се извършват по пазарни цени, определена от комисия, назначена от кмета на общината. В текста на чл. 65, ал. 1 във връзка с чл. 64, ал. 5 от ЗЕ е предвидено, че размерът на обезщетението се определя при прилагане на определени критерии – площта на имот, включена в границите на сервитута, видовете ограничения на ползването, срок на ограничението и справедливата пазарна оценка на имота или на частта от него, която попада в границите на сервитута. Изложеното налага извода, че размерът на обезщетението за процесния сервитут е следвало да бъде определен по пазарни цени към датата на издаване на оспореното решение на комисията. Приетото от органа и определено от оценителя обезщетение за процесните имоти, правилно е прието от съда като занижено и не представляващо справедлива пазарна цена на имотите, съответно е изменено като незаконосъобразно от съда, с оглед пазарните цени, като това обстоятелство безспорно се потвърждава и от заключението на съдебно-оценителната експертиза. Съдът правилно е възприел именно това заключение, тъй като експертизата и дадената с нея стойност за обезщетения е съобразена с критериите, визирани в чл. 65, ал. 1 от ЗЕ, както и с пазарните цени и сделки на земеделски земи в землището на [населено място] със сходни характеристики като процесните имоти. Наведените в касационната жалба оплаквания в обратен смисъл по изложените по-горе съображения са неоснователни.С оглед горното съдебното решение в частта му, с която е изменено решението на комисията по чл. 210 от ЗУТ и е определено обезщетение за поземлен имот № [номер] съответно 7700.00 лева и за поземлен имот № [номер] - 6680.00 лева като валидно, допустимо и правилно ще следва да бъде оставено в сила. По тези съображения и на основание чл. 221, ал. 2 и чл. 221, ал. 3 АПК, Върховният административен съд, второ отделение,РЕШИ:ОБЕЗСИЛВА решение № 268 от 12 май 2017 година, постановено по адм. дело № 636/2016 година по описа на Административен съд Хасково в частта му, с която е изменено решението на комисията по чл. 210 от ЗУТ (ЗАКОН ЗА УСТРОЙСТВО НА ТЕРИТОРИЯТА), отразено в протокол № 36/18 ноември 2015 година и е увеличена стойността на обезщетението за поземлен имот № [номер] над сумата 7700.00 лева и за поземлен имот № [номер] за сумата над 6680.00 лева и ПРЕКРАТЯВА производството по делото в тази му част.ОСТАВЯ В СИЛА решение № 268 от 12 май 2017 година, постановено по адм. дело № 636/2016 година по описа на Административен съд Хасково,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