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№1397/17.11.2017 по адм. д. №4487/2016 на ВАС, докладвано от съдия Галина Карагьозова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 </w:t>
        <w:tab/>
        <w:br/>
        <w:tab/>
        <w:t xml:space="preserve">Образувано е по касационна жалба, подадена от директора на Областна дирекция на МВР (ОДМВР) - С. З срещу решение № 18 от 17.02.2016 г., постановено по адм. дело № 508/2015 г. по описа на Административен съд – С. З, с което е отменен негов отказ за предоставяне на достъп до обществена информация, обективиран в писмо № 349000-17347/10.11.2015 г. и е върната преписката за ново разглеждане и произнасяне по заявлението на Й. А. Н., при съобразяване на указанията на съда по приложението на закона. </w:t>
        <w:tab/>
        <w:br/>
        <w:tab/>
        <w:t xml:space="preserve">В касационната жалба са развити доводи за неправилност на решението поради неправилно приложение на материалния закон и съществено нарушение на съдопроизводствените правила - касационно основание за отмяна по смисъла на чл. 209, т. 3 от АПК. Изложени са съображения, че неправилно първоинстанционният съд е приел, че са налице основанията на чл. 4, ал 2 от ЗЗЛД (ЗАКОН ЗА ЗАЩИТА НА ЛИЧНИТЕ ДАННИ) (ЗЗЛД) и е допустимо обработването на лични данни за целите на журналистическата дейност, тъй като лицето Й. Н. не се легитимира като журналист. Счита се необоснован и изводът на съда, че исканата информация е свързана с обществения живот на страната и попада в кръга на информацията, определена като обществена от ЗДОИ (ЗАКОН ЗА ДОСТЪП ДО ОБЩЕСТВЕНА ИНФОРМАЦИЯ) (ЗДОИ). Иска се отмяна на съдебното решение. </w:t>
        <w:tab/>
        <w:br/>
        <w:tab/>
        <w:t xml:space="preserve">Ответникът Й. А. Н. не изразява становище по касационната жалба.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Развива подробни мотиви относно правилността на постановеното съдебно решение. </w:t>
        <w:tab/>
        <w:br/>
        <w:tab/>
        <w:t xml:space="preserve">Върховният административен съд, тричленен състав на пето отделение намира, че касационната жалба е подадена от надлежна страна, в срок и е процесуално допустима, но разгледана по същество е неоснователна. </w:t>
        <w:tab/>
        <w:br/>
        <w:tab/>
        <w:t xml:space="preserve">С обжалваното решение № 18 от 17.02.2016 г., постановено по адм. дело № 508/2015 г., Административен съд – С. З е отменил отказ за предоставяне на достъп до обществена информация, обективиран в писмо № 349000-17347/10.11.2015 г. на директора на ОДМВР отм. а Загора и е върнал преписката за ново разглеждане и произнасяне по заявлението на Й. А. Н., при съобразяване на указанията на съда по приложенито на закона. </w:t>
        <w:tab/>
        <w:br/>
        <w:tab/>
        <w:t xml:space="preserve">След като е обсъдил събраните по делото доказателства, от фактическа страна първоинстанционният съд е приел, че Й. Н. е подал заявление до Министерство на вътрешните работи (МВР) с искане да му бъде предоставена информация за трите имена на лицата – ръководители на отдели/сектори „Пътна полиция” за всички областни дирекции на МВР, за периода от 2000 - 2015 г. Информацията е заявена за получаване на хартиен носител, под формата на справка. На основание чл. 32, ал. 1 от ЗДОИ, заявлението е препратено за произнасяне на ОДМВР и СДВР, като отделни субекти по чл. 3, ал. 1 от ЗДОИ. С оспореното писмо директорът на ОДМВР отм. а Загора се е произнесъл по препратеното до него заявление, като е отказъл да предостави исканата информация. Мотивите за отказа са, че исканата информация не е обществена, данните касаят физически лица и разкриването им би представлявало нарушение на принципа за защита на личните данни. </w:t>
        <w:tab/>
        <w:br/>
        <w:tab/>
        <w:t xml:space="preserve">От правна страна съдът е приел, че отказът е издаден от компетентен орган, в предвидената от закона форма, но при допуснато нарушение на материалния закон. Посочил е, че конституционно закрепеното право да се търси и получава информация е намерило своето развитие в ЗДОИ, като съгласно чл. 2, ал. 1 от закона всяка информация, свързана с обществения живот и даваща възможност на гражданите да си съставят мнение относно дейността на задължените субекти е обществена. Съдът е посочил, че в случая директорът на ОДМВР отм. а Загора е задължен субект по чл. 3, ал. 1 от ЗДОИ, както и че исканата информация е обществена по смисъла на чл. 2 от ЗДОИ, тъй като ръководителите на сектор "Пътна полиция" са длъжностни лице в системата на МВР, упражняват властнически правомощия, в това число при наличие на делегиране на права и адмнистративнонаказателна дейност, издават административни актове, т. е. дейността им е свързана с обществения живот в страната. Като административни ограни същите се персонифицират с лицето, назначено да упражнява посочената длъжност и информацията макар да касае физически лица, се отнася до качеството им на длъжностни лица, т. е. не става дума за информация, свързана с лични права на конкретни граждани, както е приел административният орган. Освен това съдът е посочил, че не е налице и хипотезата на § 1, т. 2 от ДР на ЗДОИ - не се искат лични данни, които да са такива и по смисъла на чл. 2, ал. 1 от ЗЗЛД, тъй като данните са за лица, заемащи публични длъжности. В този смисъл съдът се е позовал и на разрешението, дадено в решение № 4 от 26.03.2012 г. по к. д. № 14/2011 на Конституционния съд на Р. Б. На последно място, съдът е приел, че заявителят е журналист и съгласно чл. 4, ал. 2 от ЗЗЛД обработването на лични данни е допустимо за целите на журналистическата дейност, доколкото не нарушава правото на личен живот на лицето, за което се отнасят данните.Така постановеното съдебно решение е правилно. </w:t>
        <w:tab/>
        <w:br/>
        <w:tab/>
        <w:t xml:space="preserve">При липса на спор по фактите, постановеното решение е съобразено с нормите на матералния и процесуален закон. </w:t>
        <w:tab/>
        <w:br/>
        <w:tab/>
        <w:t xml:space="preserve">Правилно е прието, че сезираният с искането субект е задължено лице на основание чл. 3 от ЗДОИ, както и че отказът да бъде предоставена исканата информация е издаден от компетентен орган в кръга на предоставените му правомощия и в предвидените от закона срокове и форма. </w:t>
        <w:tab/>
        <w:br/>
        <w:tab/>
        <w:t xml:space="preserve">Правилно съдът е приел, че исканата информация е обществена и не представлява защитени лични данни. </w:t>
        <w:tab/>
        <w:br/>
        <w:tab/>
        <w:t xml:space="preserve">Имената на лицата, които упражняват властнически правомощия и издават актове в качеството си на държавен орган, представлява официална обществена информация, която се събира, създава и съхранява по повод дейността на държавните органите и на техните администрации и достъпа до тази информация е свободен, съгласно чл. 13, ал. 1 от ЗДОИ, при съблюдаване на изключенията, посочени в закона - чл. 13, ал. от ЗДОИ. Безспорно, настоящият случая не попада сред тях. В този смисъл е налице трайна и непротиворечива практика на ВАС. </w:t>
        <w:tab/>
        <w:br/>
        <w:tab/>
        <w:t xml:space="preserve">Правилно съдът е приел, че исканата информация не представлява защитени лични данни, тъй като информацията, свързана с упражняване на властнически правомощия от конкретно лице не е свързана с личния му живот, а с обществения. Не е допустимо овластени държавни служители да бъдат анонимни и оповестяването на имената им не води до нарушаване на техни законни права и интереси. </w:t>
        <w:tab/>
        <w:br/>
        <w:tab/>
        <w:t xml:space="preserve">Следва да бъде отхвърлено възражението в касационната жалба, че решението е порочно, тъй като съдът е обосновал изводите си и с доводи за наличие на основанията по чл. 4, ал. 2 от ЗЗЛД, а заявителят не е доказал качеството си на журналист, за да е налице изключението, посочено в цитирания текст. Съдът е изложил тези си доводи на последно място и те не са решителните, за да изгради извода си за порок на оспорения акт. Съдебното решение е правилно, тъй като за отмяната на обжалвания отказ за предоставяне на достъп до обществена информация са напълно достатъчни доводите относно приложението на ЗДОИ. Спор дали името на Й. Н. е достатъчно известно, за да се приеме качеството му на журналист за ноторен факт е напълно излишен. В случая, относимото е, че става дума за искана информация, която има обществен характер и не касае защитени лични данни. </w:t>
        <w:tab/>
        <w:br/>
        <w:tab/>
        <w:t xml:space="preserve">Постановеното решение е правилно и следва да бъде оставено в сила.Разноски не се претендират. </w:t>
        <w:tab/>
        <w:br/>
        <w:tab/>
        <w:t xml:space="preserve">По изложените съображения, Върховният административен съд, пето отделение,РЕШИ:</w:t>
        <w:tab/>
        <w:br/>
        <w:tab/>
        <w:t xml:space="preserve">ОСТАВЯ В СИЛА решение № 18 от 17.02.2016 г., постановено по адм. дело № 508/2015 г. по описа на Административен съд – С. З.Решението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