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№901/27.09.2010 по гр. д. №463/2010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901</w:t>
        <w:tab/>
        <w:br/>
        <w:tab/>
        <w:t xml:space="preserve"> </w:t>
        <w:tab/>
        <w:br/>
        <w:tab/>
        <w:t xml:space="preserve">София, 27.09.2010 година</w:t>
        <w:tab/>
        <w:br/>
        <w:tab/>
        <w:t xml:space="preserve"> </w:t>
        <w:tab/>
        <w:br/>
        <w:tab/>
        <w:t xml:space="preserve"> Върховният касационен съд,Второ гражданско отделение, в закрито заседание на двадесет и трети септември през две хиляди и десета година, в състав:</w:t>
        <w:tab/>
        <w:br/>
        <w:tab/>
        <w:t xml:space="preserve"> </w:t>
        <w:tab/>
        <w:br/>
        <w:tab/>
        <w:t xml:space="preserve">ПРЕДСЕДАТЕЛ: Елса Ташева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Зоя Атанасова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463 от 2010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П. С. М. от[населено място] срещу въззивното решение на С. градски съд постановено на 26.06.2009г. по гр. д.№3264/2007г. Като основание за допускане на касационно обжалване се сочи разпоредбата на чл. 280, ал. 1, т. 2 ГПК, като се поддържа, че съдът се е произнесъл по въпроси, свързани с преценка на доказателственото значение на писмени доказателства /кадастрален план и разписен лист към него/ в контекста на целия събран доказателствен материал в производство по чл. 11, ал. 2 ЗСПЗЗ.</w:t>
        <w:tab/>
        <w:br/>
        <w:tab/>
        <w:t xml:space="preserve"> </w:t>
        <w:tab/>
        <w:br/>
        <w:tab/>
        <w:t xml:space="preserve"> Касационната жалба е подадена срещу подлежащ на обжалване акт на въззивния съд в срока по чл. 283 ГПК.Налице са предпоставките за допускане до касационно обжалване, като съображенията за това са следните:</w:t>
        <w:tab/>
        <w:br/>
        <w:tab/>
        <w:t xml:space="preserve"> </w:t>
        <w:tab/>
        <w:br/>
        <w:tab/>
        <w:t xml:space="preserve">С обжалваното решение, постановено на 26.06.2009г. по гр. д.№3264/2007г. по описа на СГС е оставено в сила решението на първоинстанционния съд, с което е отхвърлен предявеният от П. С. М. против ОСЗ-К. иск за установяване правото на наследниците на С. С. С.,починал на 27.02.1987г., да им бъде възстановено правото на собственост върху земеделски земи в землището на кв. В..</w:t>
        <w:tab/>
        <w:br/>
        <w:tab/>
        <w:t xml:space="preserve"> </w:t>
        <w:tab/>
        <w:br/>
        <w:tab/>
        <w:t xml:space="preserve">Прието е, че не е установено наследодателят С. С. С. да е бил собственик на претендираните за възстановяване земеделски земи, въпреки че имотите са заснети в кадастралния план на местността от 1958г. и записани в разписната книга към същия на С. С. С..</w:t>
        <w:tab/>
        <w:br/>
        <w:tab/>
        <w:t xml:space="preserve"> </w:t>
        <w:tab/>
        <w:br/>
        <w:tab/>
        <w:t xml:space="preserve">В решение №211/09.06.2010г.,постановено по гр. д.№212/2009г. на І ГО на ВКС по реда на чл. 290 ГПК е прието, че кадастралните и комасационни планове и имотните ведомости към тях са други писмени доказателства по смисъла на чл. 12, ал. 2 ЗСПЗЗ. Налице е следователно различно разрешение на въпроса за доказателствата, посредством които може да бъде установена принадлежността на правото на собственост в производството по чл. 11ал. 2 ЗСПЗЗ при извършена преценка на базата на едни и същи доказателства, поради което настоящият състав приема, че са налице предпоставките за допускане на касационното обжалване на поддържаното в изложението по чл. 284, ал. 3, т. 1 ГПК основание, а именно чл. 280, ал. 1, т. 1 ГПК.</w:t>
        <w:tab/>
        <w:br/>
        <w:tab/>
        <w:t xml:space="preserve"> </w:t>
        <w:tab/>
        <w:br/>
        <w:tab/>
        <w:t xml:space="preserve"> Водим от гореизложеното,Върховният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касационно обжалване въззивното решение, постановено на 26.06.2009г. по гр. д.№3264/2007г. по описа на С. градски съд по подадената от П. С. М. касационна жалба вх.№ 38039/17.07.2009г.</w:t>
        <w:tab/>
        <w:br/>
        <w:tab/>
        <w:t xml:space="preserve"> </w:t>
        <w:tab/>
        <w:br/>
        <w:tab/>
        <w:t xml:space="preserve">Делото да се докладва на председателя на ІІ ГО на ВКС за насрочване в о. с.з.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