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№6181/22.06.2022 по адм. д. №9821/2021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6181 София, 22.06.2022 г. В ИМЕТО НА НАРОДА</w:t>
        <w:tab/>
        <w:br/>
        <w:tab/>
        <w:t xml:space="preserve">Върховният административен съд на Република България - Първо отделение, в съдебно заседание на седми юни две хиляди и двадесет и втора година в състав: ПРЕДСЕДАТЕЛ: МАРИНИКА ЧЕРНЕВА ЧЛЕНОВЕ: ЕМИЛИЯ МИТКОВАМАДЛЕН ПЕТРОВА при секретар Благовеста Първанова и с участието на прокурора Никола Невенчин изслуша докладваното от съдията Мадлен Петрова по административно дело № 9821 / 2021 г. Производството е по реда на чл. 208 и сл. АПК.</w:t>
        <w:tab/>
        <w:br/>
        <w:tab/>
        <w:t xml:space="preserve">Образувано е по касационна жалба на началник отдел „Оперативни дейности“ – Велико Търново в дирекция „Оперативни дейности“, главна дирекция „Фискален контрол“ при ЦУ на НАП, чрез юрк. П. Стоянов против решение № 261/19.07.2021 г. на Административен съд – Велико Търново постановено по адм. дело № 340/2021 г., с което по жалба на ТАФАС ЕООД е отменена заповед за налагане на принудителна административна мярка № 11068/13.04.2021 г.</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АПК. Конкретните оплаквания се отнасят до изводите на съда за бланкетно мотивиране срока на мярката, обосновали отмяната на оспорения административен акт. Касаторът поддържа, че нарушението, послужило като основание за прилагане на принудителната административна мярка по чл. 186, ал.1, т.1, б. „а“ ЗДДС е установено от събраните по делото доказателства, поради което съдът необосновано е приел, че актът е незаконосъобразен. Твърди, че административният орган е изложил достатъчно конкретни мотиви за определяне на 14 – дневния срок – неточно деклариране на облагаемия оборот, липсата на кочан с касови бележки към ФУ, установената разлика между разчетените и наличните парични средства в касата на търговския обект, местоположението на търговския обект на бул. Никола Габровски № 58, вх. Г, където преминава значителен поток от хора, характера на дейността – магазин за разнообразни стоки. Не е наложен максималният предвиден от закона срок от 30 дни, поради което счита, че определеният срок съответства на целта на закона.</w:t>
        <w:tab/>
        <w:br/>
        <w:tab/>
        <w:t xml:space="preserve">Искането е за отмяна на решението и постановяване на друго, с което да се потвърди оспорената заповед. Претендира разноски.</w:t>
        <w:tab/>
        <w:br/>
        <w:tab/>
        <w:t xml:space="preserve">Ответникът – ТАФАС ЕООД , град Велико Търново не е изразил становище по касационната жалба.</w:t>
        <w:tab/>
        <w:br/>
        <w:tab/>
        <w:t xml:space="preserve">Заключението на прокурора от Върховна административна прокуратура е за основателност на жалбата, по съображения за изложени от административния орган фактически и правни основания за прилагане на принудителната административна мярка и относно продължителността на срока.</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Административен съд – Велико Търново е била заповед за налагане на принудителна административна мярка № 11068/13.04.2021 г. издадена от началник отдел „Оперативни дейности“ – Велико Търново в дирекция „Оперативни дейности“, главна дирекция „Фискален контрол“ при ЦУ на НАП, с която е разпоредено запечатване на търговски обект – магазин за промишлени стоки, находящ се в гр. Велико Търново бул. „Никола Габровски“ № 58, вх. „Г“, стопанисван от ТАФАС ЕООД, гр. Велико Търново и забрана достъпа до него за срок от 14 дни, на основание чл. 186, ал.1, т.1, б. „а“ и чл. 187, ал.1 ЗДДС.</w:t>
        <w:tab/>
        <w:br/>
        <w:tab/>
        <w:t xml:space="preserve">За да отмени оспорения индивидуален административен акт, съдът е приел, че е издаден в нарушение на чл.186, ал. 3 ЗДДС. В заповедта са посочени фактически и правни основания за издаването й, но по отношение срока на наложената принудителна мярка мотивите са бланкетни и не съдържат конкретни и ясни съображения за определяне на посочения срок. Размерът на неотчетената продажба е 2.20 лева, без данни за други неотчетени продажби в търговския обект. Липсата на кочан за фискални касови бележки, според съда само по себе си не представлява основание за налагане на мярка по чл. 186, ал.1, т.1 „а“ и чл. 187, ал.1 ЗДДС. Разликата между отчетената и фактическата касова наличност е 0.70 лева. Според съда възможно е местоположението и характера на дейността да са определящи, но от процесната заповед не става ясно какво е значението на тези обстоятелства за определяне на 14 – дневния срок. Обоснован е извод, че продължителността на мярката е определена произволно, по свободно усмотрение на органа по приходите, за което липсват еднозначни мотиви и обосновка. Според съда използваните общи фрази не изпълняват функцията на конкретни мотиви, с които административният орган да обоснове законосъобразността на наложената мярка и запечатването на обекта за определения срок от 14 дни. При определяне на срока органът действа при оперативна самостоятелност, но следва да изложи мотиви за законосъобразното й упражняване. С тези мотиви и с позоваване на съдебна практика по аналогични случаи, съдът е постановил отмяна на заповедта за налагане на принудителна административна мярка. Решението е правилно постановено.</w:t>
        <w:tab/>
        <w:br/>
        <w:tab/>
        <w:t xml:space="preserve">Не са налице посочените в касационната жалба пороци, съставляващи касационни основания по чл.209, т. 3 АПК.</w:t>
        <w:tab/>
        <w:br/>
        <w:tab/>
        <w:t xml:space="preserve">Съгласно чл. 186, ал.1, т.1 б. "а" ЗДДС в приложимата й по време редакция от ДВ бр. 104/2020, г. в сила от 12.12.2020 г.,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ЗДДС. В чл. 118, ал.1 от ЗДДС е предвидено задължение за всяко регистрирано и нерегистрирано по този закон лице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 187, ал. 1 ЗДДС при прилагането на посочената принудителна мярка, се забранява и достъпът до обекта.</w:t>
        <w:tab/>
        <w:br/>
        <w:tab/>
        <w:t xml:space="preserve">В конкретния случай правилно съдът е приел, че предпоставките за прилагане на принудителната административна мярка са установени от събраните по делото доказателства. Дружеството е задължено лице по чл. 3, ал.1 от Наредба № Н-18/13.12.2006 г. и не е изпълнило задължението си по чл. 118, ал.1 от ЗДДС да издаде фискална касова бележка за извършената контролна покупка на 09.04.2021 г. на стойност 2.20 лева.</w:t>
        <w:tab/>
        <w:br/>
        <w:tab/>
        <w:t xml:space="preserve">Правилно съдът е приел, че за да е законосъобразна, заповедта за прилагане на принудителната административна мярка следва да отговаря на изискването за мотивиране по чл. 186, ал. 3 ЗДДС във връзка с чл.59, ал.2, т. 4 АПК. Това се отнася и за определения от органа по приходите срок за запечатване на търговския обект и забрана достъпа до него. Правилно съдът е приел, че определянето на продължителността на мярката е в оперативната самостоятелност на органа в рамките на предвидения от закона срок „до 30 дни“. Съгласно чл. 169 АПК в този случай съдът проверява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Излагането на конкретни мотиви за определения срок на мярката е изискване за нейната законосъобразност и в случая не е спазено. Съдът е обсъдил всяко от бланкетно изложените съображения на органа по приходите и правилно е приел, че те не съдържат конкретни факти и обстоятелства от дейността на задълженото лице. Няма данни какви са неотчетените обороти от дружеството, техния размер и период. При извършената проверка е установена отрицателна разлика между отчетената и фактическата касова наличност т. е. отчетените парични средства чрез фискалното устройство са с 0.70 лева повече от наличните в касата. За местоположението на обекта в заповедта е посочено „разположен на улица в гр. Велико Търново“. Конкретното местоположение на обекта във връзка с продължителността на мярката се сочи за първи път в касационната жалба и на основание чл.220 АПК не може да бъде обсъждано от касационната инстанция.</w:t>
        <w:tab/>
        <w:br/>
        <w:tab/>
        <w:t xml:space="preserve">Допуснатото от органа по приходите нарушение на изискванията на чл. 186, ал. 3 ЗДДС засяга надлежното упражняване на оперативната самостоятелност по чл. 169 АПК, съответствието на наложената принудителна административна мярка с целите по чл. 22 ЗАНН и принципа на съразмерност по чл. 6 от АПК и обосновава незаконосъобразност на оспорения индивидуален административен акт, както е приел и първоинстанционният съд.</w:t>
        <w:tab/>
        <w:br/>
        <w:tab/>
        <w:t xml:space="preserve">По тези съображения, настоящият касационен състав преценява, че обжалваното съдебно решение е правилно постановено и следва да се остави в сила.</w:t>
        <w:tab/>
        <w:br/>
        <w:tab/>
        <w:t xml:space="preserve">Водим от горното, Върховният административен съд, първо отделение,</w:t>
        <w:tab/>
        <w:br/>
        <w:tab/>
        <w:t xml:space="preserve">РЕШИ:</w:t>
        <w:tab/>
        <w:br/>
        <w:tab/>
        <w:t xml:space="preserve">ОСТАВЯ В СИЛА решение № 261/19.07.2021 г. на Административен съд – Велико Търново, постановено по адм. дело № 340/2021 г.</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ЕМИЛИЯ МИТКОВА/п/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