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№298/06.11.2014 по гр. д. №3840/2014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298</w:t>
        <w:tab/>
        <w:br/>
        <w:tab/>
        <w:t xml:space="preserve"> </w:t>
        <w:tab/>
        <w:br/>
        <w:tab/>
        <w:t xml:space="preserve">гр. София, 06.11.2014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девети октомври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 </w:t>
        <w:tab/>
        <w:br/>
        <w:tab/>
        <w:t xml:space="preserve"/>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дело № 3840/2014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Г. С. Г. против решение № 106 от 08.04.2014 г. по гр. дело № 212/2014 г. на Великотърновски окръжен съд. </w:t>
        <w:tab/>
        <w:br/>
        <w:tab/>
        <w:t xml:space="preserve"> </w:t>
        <w:tab/>
        <w:br/>
        <w:tab/>
        <w:t xml:space="preserve">Върховният касационен съд, състав на гражданска колегия, трето отделение, за да се произнесе взе предвид следното:</w:t>
        <w:tab/>
        <w:br/>
        <w:tab/>
        <w:t xml:space="preserve"> </w:t>
        <w:tab/>
        <w:br/>
        <w:tab/>
        <w:t xml:space="preserve">В приложението по чл. 284, ал. 3, т. 1 ГПК към касационната жалба са изложени въпроси, които се отнасят до произнасянето на въззивния съд относно началния момент, от който започва да тече погасителната давност за предявяване на искове за изпълнение на трудовото правоотношение, както и до произнасянето на въззивния съд относно това, съвпада ли началния момент, в който срокът на погасителната давност започва да тече по исковете с правно основание чл. 357, ал. 1 КТ и чл. 344, ал. 1, т. 1, т. 2 и т. 3 КТ и свързаните с тях акцесорни искове по чл. 225, ал. 3 КТ и чл. 224, ал. 1 КТ. Преценката относно допускането на касационното обжалване е обусловена от решението, което следва да бъде прието от ОСГК по тълкувателно дело № 1/2014 г. на ВКС, по следния въпрос: „Какъв е давностния срок за предявяване на иска за възстановяване на предишната работа – 2 – месечен по чл. 358, ал. 1, т. 2, предл. последно КТ, или общият 3 – годишен по чл. 358, ал. 1, т. 3 КТ”. Поради това следва производството по делото да бъде спряно на основание чл. 292 ГПК до произнасяне на тълкувателното решение.</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
        <w:tab/>
        <w:br/>
        <w:tab/>
        <w:t xml:space="preserve">СПИРА</w:t>
        <w:tab/>
        <w:br/>
        <w:tab/>
        <w:t xml:space="preserve"> </w:t>
        <w:tab/>
        <w:br/>
        <w:tab/>
        <w:t xml:space="preserve"> производството по гр. дело № 3840/2014 г. на Върховен касационен съд, гражданска колегия, трето отделение до приемане на решение от Общото събрание на гражданска колегия на Върховния касационен съд по тълкувателно дело № 1/2014 г.</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