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№1194/19.08.2019 по адм. д. №11572/2018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АПК. </w:t>
        <w:tab/>
        <w:br/>
        <w:tab/>
        <w:t xml:space="preserve">Главният архитект на община С. и С.И оспорват Решение № 780/11.07.2018 г. на Административен съд – София-област по адм. дело № 705/2017 г., отхвърлящо жалбите им против Заповед № ДК-11-Сф-3/15.06.2017 г. на началника на Регионален отдел „Национален строителен контрол“ – Софийска област при Регионалната дирекция за национален строителен контрол – Югозападен район, с която, поради липсата на териториална компетентност, е отменено издаденото от главния архитект на община С. в полза на С. И. Р за строеж № 88/26.05.2017 г. за вилна сграда в поземлен имот № 324 по кадастралния план на м. „Щъркелово гнездо“, землище на с. Г. О, община С., Софийска област. </w:t>
        <w:tab/>
        <w:br/>
        <w:tab/>
        <w:t xml:space="preserve">Ответникът - началникът на Регионален отдел „НСК“ – Софийска област при РДНСК - Югозападен район, не изразява становище по касационните жалби. </w:t>
        <w:tab/>
        <w:br/>
        <w:tab/>
        <w:t xml:space="preserve">Прокурорът от Върховната административна прокуратура дава заключение за правилност на оспореното решение. </w:t>
        <w:tab/>
        <w:br/>
        <w:tab/>
        <w:t xml:space="preserve">Касационните жалби са допустими, но неоснователни. </w:t>
        <w:tab/>
        <w:br/>
        <w:tab/>
        <w:t xml:space="preserve">1. Фактическото установяване на административния съд, че имотът, в който е разрешено строителството, попада в територията на област С.-град, а не на Софийска област (към която принадлежи община С.), е основан на приетата допълнителна съдебно-техническа експертиза, а тя – на данните от Кадастрално-административната информационна система на кадастралната карта на землището на с. Г. О и съседните му землища. </w:t>
        <w:tab/>
        <w:br/>
        <w:tab/>
        <w:t xml:space="preserve">2. Съответства на материалния закон изводът в атакуваното решение относно меродавния характер на информацията от кадастъра при преценката за местоположението на ПИ. </w:t>
        <w:tab/>
        <w:br/>
        <w:tab/>
        <w:t xml:space="preserve">В обхвата на кадастъра се включват и данните за границите на административно-териториалните единици и землищните граници – чл. 2, ал. 2, т. 3 ЗКИР, а те са граници и на поземлени имоти – чл. 24, ал. 4 от закона. Свързаните помежду си компютъризирани информационни системи за кадастъра и имотния регистър осъществяват връзка и с Единния класификатор на административно-териториалните и териториалните единици – чл. 7, ал. 2 вр. ал. 1 ЗКИР. Кадастърът е обективен източник на данни, които, според ал. 5 на чл. 2 ЗКИР, са доказателство за обстоятелствата, за които се отнасят, до доказване на противното. До настъпването на юридически факти, опровергаващи законовата презумпция, данните следва да се считат за достоверни, респ. кадастърът се ползва с доказателствено действие. </w:t>
        <w:tab/>
        <w:br/>
        <w:tab/>
        <w:t xml:space="preserve">3. Неоснователна е тезата, на която е изградено касационното оспорване, за противоречието с регламентацията по ЗАТУРБ на заключението за непринадлежността на местността към територията на община С.. </w:t>
        <w:tab/>
        <w:br/>
        <w:tab/>
        <w:t xml:space="preserve">а. Дори изобразените в КК граници на общините да не са определени по реда на ЗАТУРБ в нарушение на правилото по чл. 9, ал. 1 от Наредба № РД-02-20-5 от 15 декември 2016 г. за съдържанието, създаването и поддържането на кадастралната карта и кадастралните регистри, подобна проверка (по същество свързана с въпроса за евентуално невярно пресъздаване на границите от кадастъра) е недопустима инцидентно и по повод на спор относно законосъобразността на разрешение за строеж. Редът за създаването на КК и поддържането й в актуално състояние са предмет на регулиране от ЗКИР, който урежда предпоставките и пътя за защита при колизия между данните по кадастъра и действителното положение. При липсата на проведено производство по специалния закон, не е налице основание действащият кадастър да не бъде зачетен, вкл. и ако при отразяването на границите са използвани неточни източници на информация или те са некоректно интерпретирани. </w:t>
        <w:tab/>
        <w:br/>
        <w:tab/>
        <w:t xml:space="preserve">б. Противоречието между доказателствени източници за границите на административно-териториалните единици и тяхната оценка индицира спор между Столична община – район „Панчарево“ и община С., който обаче подлежи на самостоятелно разрешаване по съдебен ред – арг. чл. 43, ал. 3 ЗКИР. </w:t>
        <w:tab/>
        <w:br/>
        <w:tab/>
        <w:t xml:space="preserve">4. В контекста на горните съображения по отношение на територията, в която е ситуиран ПИ № 324, строителното разрешително е издадено при отсъствието на компетентност на главния архитект, ограничена по териториален признак до границите на община С. – чл. 148, ал. 2 ЗУТ вр. чл. 146, т. 1 АПК.З отменящата РС контролна заповед е законосъобразна, а потвърждаващото я съдебно решение – правилно. </w:t>
        <w:tab/>
        <w:br/>
        <w:tab/>
        <w:t xml:space="preserve">5. Несподелимо е позоваването от касаторите на административното обслужване на имотите в местността от община С. и вписването на разпоредителните сделки с тях в съответната служба по вписванията. Законосъобразност на РС не може да се аргументира с фактическо положение, което не отговаря на законовите критерии за проверка на неговата действителност. </w:t>
        <w:tab/>
        <w:br/>
        <w:tab/>
        <w:t xml:space="preserve">Изложеното мотивира оставянето в сила на обжалваното решение – чл. 221, ал. 2, изр. 1, предл. 1 АПК. </w:t>
        <w:tab/>
        <w:br/>
        <w:tab/>
        <w:t xml:space="preserve">Воден от горното, Върховният административен съд, състав на II отделениеРЕШИ:</w:t>
        <w:tab/>
        <w:br/>
        <w:tab/>
        <w:t xml:space="preserve">ОСТАВЯ В СИЛА Решение № 780/11.07.2018 г. на Административен съд – София-област по адм. дело № 705/2017 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