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№23/11.02.2021 по гр. д. №436/2021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София, 11.02.2021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09 февруари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436 /2021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 Постъпила е молба вх.№ 267782/26.10.2020 г., подадена от В. С. В. с настоящ адрес Германия, [населено място], с която на основание чл. 303, ал. 1 т. 5 ГПК иска отмяна на влязлото в сила решение № </w:t>
        <w:tab/>
        <w:br/>
        <w:tab/>
        <w:t xml:space="preserve"> </w:t>
        <w:tab/>
        <w:br/>
        <w:tab/>
        <w:t xml:space="preserve">1755 от 25.10.2016 г. по гр. д.№ 8601/2018 г. на Русенски районен съд, с което е признато за установено по отношение на нея, че И. С. В. е собственик на 3/3 ид. ч. от ПИ с идентификатор. ......... с площ 526 кв. м., находящ се в [населено място], ул. К.“ № 4 и че е собственик на сгради с идентификатори. ........., осъдена е да предаде оградената с ниска ограда част от имота и да събори съществуващата ниска ограда между точки 12, 13, 14, 15 и 16 по скицата на вещото лице, като осигури безпрепятствено ползване на имота.</w:t>
        <w:tab/>
        <w:br/>
        <w:tab/>
        <w:t xml:space="preserve"> </w:t>
        <w:tab/>
        <w:br/>
        <w:tab/>
        <w:t xml:space="preserve"> С молбата твърди, че поради процесуални нарушения при призоваването й е била лишена от правото на участие и на защита в производството, поради което иска отмяна на решението на основание чл. 303, ал. 1 т. 5 ГПК. Представя доказателства, че живее в Германия.</w:t>
        <w:tab/>
        <w:br/>
        <w:tab/>
        <w:t xml:space="preserve"> </w:t>
        <w:tab/>
        <w:br/>
        <w:tab/>
        <w:t xml:space="preserve">В молбата е заявено искане за спиране изпълнението по образуваното изпълнително дело № 40064220207600 на ЧСИ, образувано по изпълнителен лист, издаден по гр. д.№ 8601/2018 г. на Русенски РС, по което е постановено решението, чиято отмяна се иска. </w:t>
        <w:tab/>
        <w:br/>
        <w:tab/>
        <w:t xml:space="preserve"> </w:t>
        <w:tab/>
        <w:br/>
        <w:tab/>
        <w:t xml:space="preserve">Ответникът по молбата счита същата за допустима, като подадена в срок, но неоснователна, защото не са нарушени процесуалните правила, обезпечаващи участието на молителката.</w:t>
        <w:tab/>
        <w:br/>
        <w:tab/>
        <w:t xml:space="preserve"> </w:t>
        <w:tab/>
        <w:br/>
        <w:tab/>
        <w:t xml:space="preserve">Съдът на основание чл. 307, ал. 1 от ГПК при проверка допустимостта на молбата, констатира следното.</w:t>
        <w:tab/>
        <w:br/>
        <w:tab/>
        <w:t xml:space="preserve"> </w:t>
        <w:tab/>
        <w:br/>
        <w:tab/>
        <w:t xml:space="preserve">Молбата е подадена от страна по делото, против която е постановено неблагоприятно решение. Молбата съдържа обосновано изложение на наведеното основание за отмяна. Подадена е на 26.10.2020 г. - в тримесечен срок от връчване на призовката за доброволно изпълнение по изп. д. № 40064220207600 на ЧСИ на през м. септември 2020 г., в който момент молителката твърди, че е узнала за решението. </w:t>
        <w:tab/>
        <w:br/>
        <w:tab/>
        <w:t xml:space="preserve"> </w:t>
        <w:tab/>
        <w:br/>
        <w:tab/>
        <w:t xml:space="preserve">Предвид изложеното, молбата следва да се допусне за разглеждане по същество.</w:t>
        <w:tab/>
        <w:br/>
        <w:tab/>
        <w:t xml:space="preserve"> </w:t>
        <w:tab/>
        <w:br/>
        <w:tab/>
        <w:t xml:space="preserve">По искането за спиране на изпълнението на осъдителната част от решението на основание чл. 309, ал. 1, изр. второ ГПК, съдът е определил обезпечение в размер на 200 лв., което е внесено от молителката по специалната сметка на ВКС за това. Предвид изложеното, молбата за спиране на изпълнението следва да се уважи. </w:t>
        <w:tab/>
        <w:br/>
        <w:tab/>
        <w:t xml:space="preserve"> </w:t>
        <w:tab/>
        <w:br/>
        <w:tab/>
        <w:t xml:space="preserve"> По изложеното, Върховен касационен съд, състав на първо гр.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ПО СЪЩЕСТВО молба вх.№ 267782/26.10.2020 г., подадена от В. С. В. с настоящ адрес Германия, [населено място], с която на основание чл. 303, ал. 1 т. 5 ГПК иска отмяна на влязлото в сила решение № 1755 от 25.10.2016 г. по гр. д.№ 8601/2018 г. на Русенски районен съд.</w:t>
        <w:tab/>
        <w:br/>
        <w:tab/>
        <w:t xml:space="preserve"> </w:t>
        <w:tab/>
        <w:br/>
        <w:tab/>
        <w:t xml:space="preserve"> СПИРА изпълнението на влязлото в сила решение № 1755 от 25.10.2016 г. по гр. д.№ 8601/2018 г. на Русенски районен съд, по което е образувано изпълнително дело № 40064220207600 на ЧСИ.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