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№7655/17.06.2020 по адм. д. №193/2020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Р.Т против решение № 2247 от 07.11.2019 г. по адм. дело № 1850/ 2019 г. на Административен съд – Пловдив, с което е отхвърлена жалбата на Тодоров против заповед № 19Ю-РОА-329/ 10.06.2019 г., издадена от кмета на район „Южен“, община П., с която е прекратено действието и е отнето разрешение за поставяне № 510596/ 03.08.2015 г. на преместваем обект № ХБС 052 01 30- за местодомуване на леко МПС, находящ се в кв. 53 по плана на ж. к. „Х. Б“ – север, гр. П., съгласно одобрена схема № 05201/ 2012 г. на главния архитект на район „Южен“. Жалбоподателят поддържа, че решението на първоинстанционния съд е постановено в противоречие с материалния закон и не се обосновава от събраните доказателства, тъй като не е налице основание за отнемане на издаденото разрешение. Моли решението да бъде отменено и да се постанови нов съдебен акт по същество, с който оспорената заповед да бъде отменена. Претендира и направените по делото разноски. </w:t>
        <w:tab/>
        <w:br/>
        <w:tab/>
        <w:t xml:space="preserve">Ответникът– кметът на район „Южен“, община П. оспорва касационната жалба. Моли решението на административния съд да бъде оставено в сила, с присъждане на направените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 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Решението на Административен съд – Пловдив е постановено в съответствие с материалния закон и се обосновава от събраните доказателства. </w:t>
        <w:tab/>
        <w:br/>
        <w:tab/>
        <w:t xml:space="preserve">Правилно съдът приема, че оспореният административен акт е издаден от компетентен орган (в този смисъл правилно е съобразена заповед № 16ОА1209/ 20.05.2016 г. на кмета на община П., а този извод се подкрепя и от разпоредбата на чл. 80 от ЗМДТ (ЗАКОН ЗА МЕСТНИТЕ ДАНЪЦИ И ТАКСИ) (ЗМДТ), в съответствие с изискванията за форма и при спазване на административнопроизводствените правила. </w:t>
        <w:tab/>
        <w:br/>
        <w:tab/>
        <w:t xml:space="preserve">Аргументирани и в съответствие със закона са и изводите на първоинстанционния съд, че оспореният административен акт е постановен при наличие на материалноправните основания за това. По делото е установено, че с разрешение за ползване № 510596/03.08.2015 г. и с разрешение за поставяне № 510596/03.08.2015 г. кметът на район „Южен“, община П., разрешава на жалбоподателя Тодоров да ползва общински имот, находящ се в кв. 53 по плана на ж. к. „Х. Б“ – север, гр. П., а съгласно одобрената план - схема №ХБС 05201 - кв. 52, като постави преместваем обект № ХБС 052 01 30 - за местодомуване на леко МПС, съгласно одобрена схема № 05201/ 2012 г. на главния архитект на район „Южен“. С решение по протокол № 7/22.04.2019 г. на РЕСУТ при район „Южен", община П., са приети план-схеми № ПХБС-52-01 и № ПХБС-52-02 за благоустрояване с обособяване на места за местодомуване на леки МПС в УПИ I- жилищно строителство в кв. 52, по плана на ж. к. „Х. Б“- север, гр. П.. За реализиране на мероприятието е издадено разрешение за строеж. Съобразявайки се посочените актове, кметът на район „Южен“, община П., приема, че са налице обществени нужди, които налагат прекратяване на действието и отнемане на разрешението за поставяне и със заповед № 19Ю-РОА-329/ 10.06.2019 г., предмет на оспорване, отменя издаденото в полза на жалбоподателя разрешение за поставяне на преместваем обект. </w:t>
        <w:tab/>
        <w:br/>
        <w:tab/>
        <w:t xml:space="preserve">При тези факти първоинстанционният съд правилно приема, че оспорената заповед е издавена в съответствие с относимите материалноправни разпоредби. Законосъобразно е преценено, че са налице основания за отнемане на разрешението за поставяне на преместваем обект, посочено в заповедта. Съгласно 45а от Наредба за реда за поставяне на преместваеми обекти за увеселителна, търговска или друга обслужваща дейност и елементите на градското обзавеждане на територията на община П., приета с решение на общинския съвет, разрешението за поставяне на преместваем обект върху общински имот се отнема със заповед на кмета на община П. и/ или на упълномощено от него длъжностно лице, при обществени нужди или започване на процедура по прилагане на подробен устройствен план. Наличието на обществени нужди е и основание за отнемане и на разрешението за ползване на общинско място съгласно чл. 80 ЗМДТ и съгласно аналогичния текст на чл. 22 от Наредба за реда и условията за издаване на разрешение за ползване на място общинска собственост на територията на община П., приета от Общински съвет - Пловдив. В случая правилно съдът приема, че изискванията на чл. 45а от наредбата са изпълнени и заповедта за отнемане на разрешението е издадена след установяване на обществени нужди, като в обсъжданата хипотеза това са нови инвестиционни намерения на община П. за общинския имот, описан в заповедта, които налагат това. </w:t>
        <w:tab/>
        <w:br/>
        <w:tab/>
        <w:t xml:space="preserve">Възражението на касационния жалбоподател, че не е налице обществена необходимост, която да е основание за издаване на заповедта, също не могат да бъдат споделени. В случая са установени нови инвестиционни намерения за общински имот - УПИ I- за жилищно строителство, в кв. 52 по плана на ж. к. „Х. Б“ – север, гр. П., в който е разположен обектът, предмет на издаденото разрешение. Проектът е за благоустрояване на общинския имот и предвижда изграждане на места за местодомуване на леко МПС.Стелно налице е обществен интерес, който се ползва с приоритет пред потребностите на отделните собственици на леки автомобили, живеещи в района. </w:t>
        <w:tab/>
        <w:br/>
        <w:tab/>
        <w:t xml:space="preserve">Поради всичко изложено настоящата инстанция приема, че решението на Административен съд – Пловдив е постановено в съответствие с материалния закон и се обосновава от представените доказателства. Не са установени посочените от касатора основания за неговата отмяна, поради което съдебният акт следва да бъде оставен в сила. </w:t>
        <w:tab/>
        <w:br/>
        <w:tab/>
        <w:t xml:space="preserve">С оглед изложеното, направеното искане и обстоятелството, че упълномощеният от ответника юрисконсулт представя писмен отговор на касационната жалба, но не се явява в съдебно заседание и на основание чл. 78, ал. 8 от ГПК (Г. П. К) във връзка с чл. 37, ал. 1 от ЗПрП (ЗАКОН ЗА ПРАВНАТА ПОМОЩ) и чл. 25а, ал. 3 от Наредба за заплащането на правната помощ, касационният жалбоподател следва да бъде осъдена да заплати на община П. сумата 50.00 лв., представляваща юрисконсултско възнаграждение.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ОСТАВЯ В СИЛА решение № 2247 от 07.11.2019 г. по адм. дело № 1850/2019 г. на Административен съд - Пловдив. </w:t>
        <w:tab/>
        <w:br/>
        <w:tab/>
        <w:t xml:space="preserve">ОСЪЖДА Р.Т от [населено място] да заплати на община П., гр. П. сумата 50.00 (петдесет) лева, представляващи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