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№6808/08.06.2020 по адм. д. №9424/2019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185 и сл. от Административно процесуалния кодекс (АПК). </w:t>
        <w:tab/>
        <w:br/>
        <w:tab/>
        <w:t xml:space="preserve">Образувано е по жалба на А.С, [населено място], чрез проц. си представител адв. Х.В, против Методика за определяне на санкции във връзка с нарушения, установени по подмярка 4.1 от Програма за развитие на селските райони 2014-2020 г. (Методика за отказване, намаляване и отмяна на финансовата помощ по подмярка 4.1), утвърдена от Изпълнителния директор на Държавен фонд "Земеделие". </w:t>
        <w:tab/>
        <w:br/>
        <w:tab/>
        <w:t xml:space="preserve">Ответникът ДФ "Земеделие" изразява становище за недопустимост на жалбата, алтернативно за нейната неоснователност. Поддържа се твърдение, че Методиката за отказване, намаляване и отмяна на финансовата помощ по подмярка 4.1 не е нормативен подзаконов акт, не поражда самостоятелни права и задължения за ползвателите по подмярка 4.1, няма директен ефект. </w:t>
        <w:tab/>
        <w:br/>
        <w:tab/>
        <w:t xml:space="preserve">Представителят на Върховна административна прокуратура дава заключение за основателност на жалбата. </w:t>
        <w:tab/>
        <w:br/>
        <w:tab/>
        <w:t xml:space="preserve">Върховният административен съд, второ отделение, в настоящият състав, намира жалбата за допустима и основателна по следните съображения. </w:t>
        <w:tab/>
        <w:br/>
        <w:tab/>
        <w:t xml:space="preserve">Оспорена е валидността на Методика за определяне на санкции във връзка с нарушения, установени по подмярка 4.1 от Програма за развитие на селските райони 2014-2020 г. (Методика за отказване, намаляване и отмяна на финансовата помощ по подмярка 4.1), утвърдена от Изпълнителния директор на Държавен фонд "Земеделие", наричана по-нататък "Методиката". </w:t>
        <w:tab/>
        <w:br/>
        <w:tab/>
        <w:t xml:space="preserve">Видно от уводната част на акта е, че Методиката е разработена в съответствие с чл. 35 от Делегиран регламент (ЕС) № 640/2014 на Комисията от 11 март 2014 г. за допълнение на Регламент (ЕС) № 1306/2013 на Европейския парламент и на Съвета по оптношение на интегрираната система за администриране и контрол и условията за отказ или оттегляне на плащанията и административните санкции, приложими към директните плащания, подпомагането на развитието на селските райони и кръстосаното съответствие. Конкретизирано е на първа страница на акта, че се прилага при неспазване на критерии за допустимост, различни от размера на площите или броя на животните, както и на ангажиментите или други задължения. </w:t>
        <w:tab/>
        <w:br/>
        <w:tab/>
        <w:t xml:space="preserve">Методиката отговаря на всички критерии за нормативен административен акт, съгл. чл. 75, ал. 1 АПК и на чл. 1а ЗНА - съдържа общи правила за поведение, с многократно действие, отнасящи се до индивидуално неопределен кръг от субекти (макар и родово определяеми ползвателите по подмярка 4.1 на програмата са персонално неопределени и неограничени по брой). Методиката притежава белезите на подзаконов административен акт, съобразно хипотезата на чл. 7а ЗНА - с нея са устанвени национални мерки, с оглед изпълнение и прилагане на посочените по-горе регламенти, представляващи актове на европейското право. </w:t>
        <w:tab/>
        <w:br/>
        <w:tab/>
        <w:t xml:space="preserve">На всеки ползвател по подмярка 4.1, който е извършил нарушение, се издава индивидуален административен акт за съответната корекция или санкция, при това по процедура, определена точно с тази Методика, което прави тези ползватели пряко заинтерсувани от оспорването й и в частност жалбоподателката А.С. </w:t>
        <w:tab/>
        <w:br/>
        <w:tab/>
        <w:t xml:space="preserve">Ноторно и безспорно е, че изпълнителният директор на ДФ „Земеделие" - РА, който е утвърдил оспорената Методика, не е овластен нито от Конституцията, нито от закон да издава нормативни административни актове. Същият е действал като административен орган с властнически правомощия без изискуемата, в тази връзка, компетентост. Съгласно чл. 2, ал. 1 от ЗНА (ЗАКОН ЗА НОРМАТИВНИТЕ АКТОВЕ), нормативни актове могат да издават само органите, предвидени от Конституцията, или от закон. Това е предвидено и с разпоредбата на чл. 76 от АПК. </w:t>
        <w:tab/>
        <w:br/>
        <w:tab/>
        <w:t xml:space="preserve">В конкретния случай към 01 юни 2016 г. Изпълнителния директор на Държавен фонд „Земеделие“ не е бил овластен нито от Конституцията, нито от закон, да издава подзаконови нормативни актове. С Методиката в Приложение № 1 и Приложение № 2 към нея, са определени типове нарушения и санкциите за тях. Методиката не е обнародвана в Държавен вестник. </w:t>
        <w:tab/>
        <w:br/>
        <w:tab/>
        <w:t xml:space="preserve">В чл. 11 на ЗПЗП (ЗАКОН ЗА ПОДПОМАГАНЕ НА ЗЕМЕДЕЛСКИТЕ ПРОИЗВОДИТЕЛИ) е регламентирано, че функциите на Разплащателна агенция се изпълняват от Държавен фонд „Земеделие“. В разпоредбите на чл. 19 – чл. 20а ЗПЗП, уреждащи правомощията на органите на Държавен фонд „Земеделие“, към датата на утвърждаване на Методиката - 01 юни 2016 г., липсва предоставена възможност за Изпълнителния директор на Държавен фонд „Земеделие“ да издава подзаконови нормативни актове. Съгласно чл. 76, ал. 1 и ал. 2 от АПК нормативни административни актове се издават от изрично овластени в Конституцията органи и компетентността в това отношение не може да се прехвърля. </w:t>
        <w:tab/>
        <w:br/>
        <w:tab/>
        <w:t xml:space="preserve">Констатираният порок е от естество, което обуславя недействителността на оспорения нормативен административен акт - Методика за определяне на санкции във връзка с нарушения, установени по подмярка 4.1 от Програма за развитие на селските райони 2014-2020 г. (Методика за отказване, намаляване и отмяна на финансовата помощ по подмярка 4.1), утвърдена от Изпълнителния дирекотр на Държавен фонд "Земеделие", поради което следва да се прогласи нищожността му. При така установената невалидност на административния акт е безпредметно обсъждането на останалите условия за неговата законосъобразност в хипотезите на чл. 146, т. 2-5 АПК. </w:t>
        <w:tab/>
        <w:br/>
        <w:tab/>
        <w:t xml:space="preserve">С оглед изхода на спора и на основание чл. 143, ал. 1 във връзка с чл. 196 АПК ответникът следва да заплати на оспорващата А.С своевременно претендираните и направени разноски по делото в общ размер 30 лв. - държавна такса и такса за обнародване в ДВ.А хонорар процесуалният представител на жалбоподателката изрично е заявил в съдебно заседание, че не се претендира. </w:t>
        <w:tab/>
        <w:br/>
        <w:tab/>
        <w:t xml:space="preserve">Воден от изложените съображения и на основание чл. 193, ал. 1 АПК, Върховният административен съд, второ отделение, в настоящия състав,РЕШИ: </w:t>
        <w:tab/>
        <w:br/>
        <w:tab/>
        <w:t xml:space="preserve">ОБЯВЯВА нищожността на Методика за определяне на санкции във връзка с нарушения, установени по подмярка 4.1 от Програма за развитие на селските райони 2014-2020 г. (Методика за отказване, намаляване и отмяна на финансовата помощ по подмярка 4.1), утвърдена от Изпълнителния дирекотр на Държавен фонд "Земеделие". </w:t>
        <w:tab/>
        <w:br/>
        <w:tab/>
        <w:t xml:space="preserve">ОСЪЖДА Държавен фонд „Земеделие“ да заплати на А.С, [населено място], сумата от 30 (тридесет) лева разноски по делото. </w:t>
        <w:tab/>
        <w:br/>
        <w:tab/>
        <w:t xml:space="preserve">РЕШЕНИЕТО може да се обжалва в 14-дневен срок от съобщаването му на страните пред петчленен състав на Върховния административен съд.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