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№5767/14.06.2022 по адм. д. №9950/2021 на ВАС, VIII о.,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5767 София, 14.06.2022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седми юни две хиляди и двадесет и втора година в състав: ПРЕДСЕДАТЕЛ: СВИЛЕНА ПРОДАНОВА ЧЛЕНОВЕ: РОСИЦА ДРАГАНОВАТАНЯ КОМСАЛОВА при секретар Жозефина Мишева и с участието на прокурора Антоанета Генчева изслуша докладваното от съдията Таня Комсалова по административно дело № 9950 / 2021 г. Производството е по реда на чл. 208 и сл. АПК.</w:t>
        <w:tab/>
        <w:br/>
        <w:tab/>
        <w:t xml:space="preserve">Образувано е по касационна жалба на Началник Отдел "Оперативни дейности" в Главна дирекция "Фискален контрол" при ЦУ на НАП, подадена чрез юрк. Антов, против Решение № 288/10.08.2021 г., постановено по адм. дело № 341/2021г. по описа на Административен съд - Враца, с което е отменена Заповед за налагане на принудителна административна мярка /ЗНПАМ/ № 11087 от 13.05.2021 г., издадена от Началник Отдел "Оперативни дейности" в Главна дирекция "Фискален контрол" при ЦУ на НАП, с която на основание чл. 186, ал. 1, т. 1, б "б" ЗДДС е наложена принудителна административна мярка - запечатване на търговски обект – стопански двор, находящ се в с.Търнак, ул.“Септемврийци“ № 108, стопанисван от ЗКПУ „Труд“, както и забрана на достъпа до него за срок от 14 дни.</w:t>
        <w:tab/>
        <w:br/>
        <w:tab/>
        <w:t xml:space="preserve">В касационната жалба се излагат доводи за постановяване на решението при допуснати съществени нарушения на съдопроизводствените правила, необоснованост и в нарушение на материалния закона – касационни отменителни основания по чл.209 т.3 от АПК. Конкретно се твърди за безспорно доказан факт на извършване на нарушението, в която хипотеза административния орган действа в условията на обвързана компетентност, както и спазване на принципа на съразмерност при определяне срока на ПАМ вкл. при излагане на конкретни факти, които обуславят прилагането й за 14-дневен срок, в която връзка административния съд е сторил неправилна преценка за обратното и за нарушаване на целите за налагане на принудителната административна мярка по чл.22 ЗАНН. Твърди се и че неправилно първоинстанционният съд е приел, че е допуснато нарушение и на принципа на съразмерност с предприемането на мярката спрямо целия обект, стопанисван от нарушителя, а не спрямо въпросния резервоар, което в унисон с легалното определение дадено с § 1 т. 41 от ДР на ЗДДС. Искането е за отмяна на решението и потвърждаване на процесната ЗНПАМ. Претендира присъждането на юрисконсултско възнаграждение.</w:t>
        <w:tab/>
        <w:br/>
        <w:tab/>
        <w:t xml:space="preserve">Ответникът – Земеделска кооперация за производство и услуги /ЗКПУ/ „Труд“, в писмен отговор, подаден чрез процесуалния му представител адв. Тончева, оспорва касационната жалба, излага подробни аргументи за правилността на съдебния акт и настоява за оставянето му в сила. Същият се поддържа в проведеното открито съдебно заседание от процесуалния представител на тази страна. Претендира разноски за производството пред ВАС.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осмо отделение като взе предвид доводите на страните и извърши дължимата проверка на обжалвания съдебен акт съгласно чл. 218 от АПК, приема от фактическа и правна страна следното:</w:t>
        <w:tab/>
        <w:br/>
        <w:tab/>
        <w:t xml:space="preserve">Касационната жалба е процесуално допустима като подадена от надлежна страна и в срока по чл. 211, ал. 1 от АПК. Разгледана по същество е неоснователна, поради следното:</w:t>
        <w:tab/>
        <w:br/>
        <w:tab/>
        <w:t xml:space="preserve">Предмет на оспорване пред административния съд е била ЗНПАМ № 11087 от 13.05.2021 г., издадена от Началник Отдел "Оперативни дейности" в Главна дирекция "Фискален контрол" при ЦУ на НАП, с която на основание чл. 186, ал. 1, т. 1, б "б" ЗДДС е наложена принудителна административна мярка - запечатване на търговски обект – стопански двор, находящ се в с.Търнак, ул.“Септемврийци“ № 108, стопанисван от ЗКПУ „Труд“, както и забрана на достъпа до него за срок от 14 дни, за нарушение на чл.118 ал. 8 от ЗДДС във вр. с чл. 7 от Наредба № Н-18/13.12.2006 г. на Министерство на финансите.</w:t>
        <w:tab/>
        <w:br/>
        <w:tab/>
        <w:t xml:space="preserve">За да наложи ПАМ с посочената заповед, административният орган е приел, че на 11.05.2021 г. при извършена проверка с стопански двор, находящ се в с. Търнак, ул. „Септемврийци“ № 108, стопанисван от ЗКПУ „Труд“, регистриран земеделски производител, е установена като наличен стационарен подземен резервоар с вместимост 28 000 литра, използван за зареждане на притежаваната от кооперацията земеделска техника /4 бр. зърнокомбайни, 1 бр. телескопичен товарач и 10 бр. трактора, регистрирани в ОДЗ „Враца“/, като липсва регистрирана ЕСФП, включваща в състава си вкл. и нивомерна измервателна система, при които факти е прието че от ЗКПУ „Труд“ в качеството на субект по чл. 3 ал. 12 от Наредба № Н-18 от 13.12.2006г. на МФ е извършено нарушение на чл.118 ал.8 от ЗДДС във вр. с чл. 7 от Наредба № Н-18/13.12.2006 г. на МФ за регистриране и отчитане чрез фискални устройства на продажбите в търговските обекти, изискванията към софтуерите за управлението им и изисквания към лицата, които извършват продажби чрез електронен магазин /наричана по-долу само Наредба №Н-18/2006г., бел. моя/, не е изпълнил задължението си да въведе в експлоатация и да регистрира в НАП фискално устройство - ЕСФП. Обстоятелствата от проверката са отразени в протокол за извършена проверка сер. АА № 0067357/11.05.2021 г.</w:t>
        <w:tab/>
        <w:br/>
        <w:tab/>
        <w:t xml:space="preserve">С обжалваното решение, първоинстанционният съд е отменил оспорения индивидуален административен акт. За да постанови този резултат, съдът е приел, че безспорно по делото е установено, че ЗКПУ „Труд“ в качеството му на субект по чл. 3 ал. 12 от Наредба № Н-18/2006 г. е извършил нарушението по чл. 7 от Наредба Н-18/2006 г. във вр. с чл. 118 ал. 8 от ЗДДС, изразяващо се в извършване на зареждане на течни горива за собствени нужди от стационарен подземен резервоар за съхранение на горива с вместимост 28 000 литра, без да е монтирало, въвело в експлоатация и регистрирало в НАП фискално устройство - ЕСФП. Според съда при правилно установени от административния орган факти, административният акт е незаконосъобразен, тъй като е постановен при неправилно приложение на материалния закон и в противоречие с целта на закона - нарушен е принципите на съразмерност /чл.6 ал.2 от АПК/, с аргументи че липсват конкретни и съобразени с фактите по случая мотиви относно продължителността на срока на мярката, и в противоречие със специфичните цели на ЗДДС и общите такива, формулирани в чл.22 от ЗАНН и предприемане на мярката спрямо целия стопански двор, вместо спрямо коментирания резервоар, отговяращ на легалното определение за „търговски обект“, дадено с § 1 т. 41 от ДР на ЗДДС, с което се засягат права и законни интереси в по-голяма степен от необходимото за целта, за която актът се издава.</w:t>
        <w:tab/>
        <w:br/>
        <w:tab/>
        <w:t xml:space="preserve">Касационната инстанция преценя оспореното решение като валидно и допустимо - то е постановено по отношение на индивидуален административен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страна, чиито права и законни интереси са пряко засегнати от разпоредените правни последици. Решението е и правилно постановено.</w:t>
        <w:tab/>
        <w:br/>
        <w:tab/>
        <w:t xml:space="preserve">На първо място следва да се посочи, че макар и бланкетно в касационната жалба да е сторено позоваване на касационното основание по чл. 209 т. 3 от АПК допуснати съществени нарушения на съдопроизводствените правила, конкретни такива не са изведени от касатора, поради което и с оглед обхвата на касационния контрол очертан с нормите на чл. 218 ал. 1 във вр. с ал. 2 от АПК, настоящият състав на съда не се произнася по това основание.</w:t>
        <w:tab/>
        <w:br/>
        <w:tab/>
        <w:t xml:space="preserve">На следващо място правилна и в съответствие с материалния закон, а и обоснован спрямо фактите по делото, е преценката на съда относно материалната незаконосъобразност на оспореният индивидуален административен акт, и неоснователни са възраженията в касационната жалба за наличието на тези касационни основания по смисъла на чл. 209 т. 3 от АПК.</w:t>
        <w:tab/>
        <w:br/>
        <w:tab/>
        <w:t xml:space="preserve">Действително правилно и в съответствие със събраните по делото доказателства е преценката на първостепенния съд относно справяне с доказателствената тежест от страна на административния орган относно установяване материално правните предпоставки, с които новелата на чл. 186 ал. 1 т. 1 б.“б“ от ЗДДС свързва своето проявление.</w:t>
        <w:tab/>
        <w:br/>
        <w:tab/>
        <w:t xml:space="preserve">При преценката за материалната законосъобразност на издадената заповед, първоинстанционният съд правилно е приел, че актът е незаконосъобразен като издаден в несъответствие на основен принцип в административното производство, уреден в чл. 6 АПК – принципа за съразмерност, досежно срока на наложената мярка.</w:t>
        <w:tab/>
        <w:br/>
        <w:tab/>
        <w:t xml:space="preserve">Този принцип императивно следва да се спазва от административните органи при издаване на актовете им, вкл. и при налагане на ПАМ, както е в процесния случай. Това означава приложената ПАМ за определен срок не следва да засяга правата и интересите на търговеца в степен по-голяма от необходимото за постигане целта на закона. Мотивите на съда, че оспорената заповед несъответства на принципа за съразмерност се споделят от настоящия съдебен състав. Административният орган е издал индивидуален административен акт без да извърши обективна преценка за наличието на баланс между личните и обществени интереси, а само за наличието на обществен интерес от налагането й, отделно от това липсват и изложени от същия конкретни факти и обстоятелства, които да обосноват прилагането на ПАМ за срок от 14 дни. Съдът, при проверката за съответствие на заповедта с чл. 6 АПК, е отчел този баланс и обосновано е приел че срокът е надлежно мотивиран.</w:t>
        <w:tab/>
        <w:br/>
        <w:tab/>
        <w:t xml:space="preserve">Съразмерността на мярката се преценява на базата на всички данни за конкуренция между лични и обществени интереси, като същата не може да засяга права и законни интереси в по-голяма степен от най-необходимото за целта, за която тя се налага.</w:t>
        <w:tab/>
        <w:br/>
        <w:tab/>
        <w:t xml:space="preserve">Съгласно чл. 6, ал. 3 от АПК в случаите, когато се засягат права на граждани или организации, прилагат се онези мерки, които са по-благоприятни за тях, ако и по този начин се постига целта на закона. Изборът на най-леката мярка на административна принуда не е въпрос на преценка на административния органа, а негово задължение.</w:t>
        <w:tab/>
        <w:br/>
        <w:tab/>
        <w:t xml:space="preserve">В съответствие с нормата на чл. 6, ал. 5 АПК, разкриваща част от съдържанието на основния принцип на съразмерност в административното производство, нормативно регламентираната цел на прилагането на принудителни административни мерки следва да бъде съобразена с необходимостта актовете и действията на административните органи да не причиняват вреди, които са явно несъразмерими с преследваната цел.</w:t>
        <w:tab/>
        <w:br/>
        <w:tab/>
        <w:t xml:space="preserve">В конкретния случай обаче не могат да се споделят възраженията на касатора, че срокът, за който е наложена процесната ПАМ се явява съразмерен спрямо целта, за която актът се издава при конкретните обстоятелства по делото.</w:t>
        <w:tab/>
        <w:br/>
        <w:tab/>
        <w:t xml:space="preserve">Правилно в тази връзка съдът е приел, че административният орган е изложил лаконични мотиви, а и е предприел мярката спрямо целия обект, стопанисван от оспорващия, с което е засегнал неговите права и законни интереси в степен надвишаваща целите на ПАМ.</w:t>
        <w:tab/>
        <w:br/>
        <w:tab/>
        <w:t xml:space="preserve">Следва да се посочи, че съдебната практика на съставите на ВАС, изразена например в Решение № 9560 от 23.09.2021 г. на ВАС по адм. д. № 2219/2021 г., VIII о., Решение № 9544 от 21.09.2021 г. на ВАС по адм. д. № 2679/2021 г., VIII о., Решение № 8627 от 15.07.2021 г. на ВАС по адм. д. № 1695/2021 г., VIII о., Решение № 10412 от 14.10.2021 г. на ВАС по адм. д. № 3782/2021 г., I о., Решение № 10393 от 13.10.2021 г. на ВАС по адм. д. № 11248/2020 г., I о. и др., ясно се е консолидирала върху разбирането, че ЗНПАМ следва да е надлежно мотивирана относно продължителността на срока, за който се налага ПАМ (които мотиви следва да са конкретни спрямо всеки отделен случай, а не бланкетни и общи и неотчитащи конкретните факти по делото), който от друга страна следва да е съобразен с принципа на съразмерност, дефиниран в чл. 6 от АПК, а и на целите на формулирани в чл. 22 от ЗАНН, като условие за законосъобразността й. Доказателствената тежест е изцяло за административния орган, а с нея в случая касаторът не се е справил.</w:t>
        <w:tab/>
        <w:br/>
        <w:tab/>
        <w:t xml:space="preserve">В този порядък следва да се посочи и че по аргумент на чл. 187, ал. 1, предл. последно ЗДДС мярката по чл. 186, ал. 1 ЗДДС "запечатване на търговския обект" и забраната на достъпа до него по чл. 187, ал. 1 се прилагат за обекта, в който са установени нарушенията.</w:t>
        <w:tab/>
        <w:br/>
        <w:tab/>
        <w:t xml:space="preserve">Според констатациите в протокола за извършената проверка, възприети изцяло и от административния орган, процесното нарушение е свързано със зареждането с течни горива за собствени нужди без да е въведена в експлоатация и свързана с НАП ЕСФП от конкретен стационарен обект – резервоар с вместимост от 28 000 литра, като липсват констатации за други извършени нарушения на разпоредбите на Наредба № Н-18/2006 г.</w:t>
        <w:tab/>
        <w:br/>
        <w:tab/>
        <w:t xml:space="preserve">В случая както удачно е посочил и първостепенния съд определението за "търговски обект" е дадено в § 1, т. 41 от ДР на ЗДДС, и това е „всяко място, помещение или съоръжение (например: маси, сергии и други подобни) на открито или под навеси, във или от което се извършват продажби на стоки или услуги, независимо че помещението или съоръжението може да служи същевременно и за други цели (например: офис, жилище или други подобни), да е част от притежаван недвижим имот (например: гараж, мазе, стая или други подобни) или да е производствен склад или превозно средство, от което се извършват продажби“. На тази законова дефиниция отговаря разглежданият резервоар, във връзка със зареждането от който е констатирано нарушението.</w:t>
        <w:tab/>
        <w:br/>
        <w:tab/>
        <w:t xml:space="preserve">В противоречие с цитираната норма на чл. 186, ал. 1 вр. чл. 118, ал. 1 ЗДДС с оспорената заповед не е наложена ПАМ "запечатване на търговски обект – резервоар с вместимост 28 000 литра, находящ се в стопанския двор в с. Търнак, ул. „Септемврийци“ № 108", а е запечатан целия търговски обект, в който се извършва дейността на ЗКПУ „Труд“, който не е търговския обект, в който е извършено нарушението, поради което и неправилно и в нарушение на материалния закон /а не само на принципа за съразмерност/ спрямо именно него е наложена принудителна административна мярка по чл. 186, ал. 1 ЗДДС.</w:t>
        <w:tab/>
        <w:br/>
        <w:tab/>
        <w:t xml:space="preserve">В този смисъл е и съдебната практика на съставите на ВАС, на която се позовава ответникът в касационното производство (така например Решение № 8693 от 27.06.2018 г., по адм. дело № 1609/2018 г. по описа на ВАС, VIII о., постановено по аналогичен казус).</w:t>
        <w:tab/>
        <w:br/>
        <w:tab/>
        <w:t xml:space="preserve">С оглед гореизложеното настоящият касационен състав на ВАС, осмо отделение намира, че решението е правилно, поради което следва да се остави в сила.</w:t>
        <w:tab/>
        <w:br/>
        <w:tab/>
        <w:t xml:space="preserve">При този изход на спора, неоснователна е претенцията на касатора за присъждане на разноски.</w:t>
        <w:tab/>
        <w:br/>
        <w:tab/>
        <w:t xml:space="preserve">Основателна е претенцията на ответника по касация за присъждане на сторените в производството пред ВАС разноски, под формата на изплатен адвокатски хонорар в размер на 600 лева (липсва възражение за прекомерност от страна на процесуалния представител на касатора), които НАП (виж § 1 т. 6 от ДР на АПК) следва да бъде осъдена да заплати на ЗКПУ „Труд“.</w:t>
        <w:tab/>
        <w:br/>
        <w:tab/>
        <w:t xml:space="preserve">Водим от горното и на основание чл. 221, ал. 2 предл. първо АПК, Върховният административен съд, осмо отделение</w:t>
        <w:tab/>
        <w:br/>
        <w:tab/>
        <w:t xml:space="preserve">РЕШИ:</w:t>
        <w:tab/>
        <w:br/>
        <w:tab/>
        <w:t xml:space="preserve">ОСТАВЯ В СИЛА Решение № 288/10.08.2021 г., постановено по адм. дело № 341/2021 г. по описа на Административен съд - Враца.</w:t>
        <w:tab/>
        <w:br/>
        <w:tab/>
        <w:t xml:space="preserve">ОСЪЖДА Националната агенция за приходите да заплати на Земеделска кооперация за производство и услуги „Труд“, [ЕИК], с. Трънак, ул. "Септемврийци" № 108, сумата от 600 (шестстотин)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