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№5352/24.04.2009 по адм. д. №180/2009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Образувано е по касационна жалба на Р. П. В., от гр. С. против решение № 1054/10.11.2008г. по административно дело №3030/2008г. на Административен съд – София град. Поддържат се оплаквания за неправилност поради нарушение на материалния закон и съществени нарушения на съдопроизводствени правила – касационни основания по чл. 209, т. 3 АПК. </w:t>
        <w:tab/>
        <w:br/>
        <w:tab/>
        <w:t xml:space="preserve">Ответната по жалбата страна, директорът на “Бюро по труда – Изток” гр. С. счита същата за неоснователна. </w:t>
        <w:tab/>
        <w:br/>
        <w:tab/>
        <w:t xml:space="preserve">Прокурорът от Върховна административна прокуратура дава заключение за основателност на касационното оспорване. Изтъква, че неточно са приложени разпоредбите на чл. 18, ал. 5 във връзка с чл. 20, ал. 4, т. 7 от Закона за насърчаване на заетостта (ЗНЗ). </w:t>
        <w:tab/>
        <w:br/>
        <w:tab/>
        <w:t xml:space="preserve">Касационната жалба е подадена в срок, от надлежна страна и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неоснователна. </w:t>
        <w:tab/>
        <w:br/>
        <w:tab/>
        <w:t xml:space="preserve">Предмет на контрол пред административния съд е решение от 15.04.2008г. на директора на “Бюро по труда – Изток” гр. С., с което на основание чл. 20, ал. 5 от Закона за насърчаване на заетостта е отказано на Р. П. В., от гр. С. регистрация като безработен. </w:t>
        <w:tab/>
        <w:br/>
        <w:tab/>
        <w:t xml:space="preserve">С обжалваното съдебно решение първоинстанционният съд е отхвърлил оспорването. Приел е, че индивидуалният административен акт е издаден от компетентен орган, в надлежната форма, след спазване на административнопроизводствените правила, при точно приложение на материалноправните разпоредби и в съответствие с целта на закона. </w:t>
        <w:tab/>
        <w:br/>
        <w:tab/>
        <w:t xml:space="preserve">Настоящият състав на Върховния административен съд намира атакуваното съдебно решение за постановено при точно приложение на материалния закон и съдопроизводствените правила. </w:t>
        <w:tab/>
        <w:br/>
        <w:tab/>
        <w:t xml:space="preserve">По делото е установено, че последната регистрация на Р. В. като безработен е от 11.09.2007г. През месец февруари 2008г. НОИ уведомява Дирекция “Бюро по труда – Изток” гр. С., че лицето работи по трудов договор с ТД “ИА Трейдинг” ЕООД, гр. С.. В подадената на 28.02.2008г. декларация за прекратяване на регистрацията като безработен жалбоподателят посочва за дата на възникване на трудовото правоотношение 05.02.2008г., в която насока са и фактите установени от представените трудови договори и разплащателни ведомости на работодателя. </w:t>
        <w:tab/>
        <w:br/>
        <w:tab/>
        <w:t xml:space="preserve">С решение от 28.02.2008г. директорът на Дирекция “Бюро по труда – Изток” гр. С. е прекратил регистрацията, но не по желание на лицето, а на основание чл. 20, ал. 4, т. 7 от Закона за насърчаване на заетостта. Този административен акт не е обжалван и е влязъл в сила, пораждайки целените правни последици. </w:t>
        <w:tab/>
        <w:br/>
        <w:tab/>
        <w:t xml:space="preserve">Наведените с касационната жалба доводи, че първоинстанционният съд не е изследвал законосъобразно времето на възникване на процесното трудово правоотношение целят заобикаляне на възможния процесуален ред за реализиране на пропуснато оспорване. Отхвърляйки исканията за събиране на гласни доказателства, касаещи унищожаемостта на необжалвания индивидуален административен акт по прекратяване на регистрацията, административният съд е приложил точно процесуалния закон. Съдебното решение е надлежно мотивирано и не са налице релевираните с касационната жалба пороци за съществени нарушения на съдопроизводствени правила, изразяващи се в едностранно обсъждане на събраните по делото доказателства и проявен субективизъм при изследване на фактите по делото. </w:t>
        <w:tab/>
        <w:br/>
        <w:tab/>
        <w:t xml:space="preserve">Съгласно чл. 20, ал. 5 от Закона за насърчаване на заетостта лицата, чиято предходна регистрация в Агенцията по заетостта е прекратена поради неделклариране в 7-дневен срок на изброени от законодателя в чл. 18, ал. 5 от същия закон обстоятелства досежно трудовия им статус, имат право на следваща регистрация не по-рано от изтичането на 12-месеца. Този срок към момента на подаване на новото заявление на Р. В. не е изтекъл, поради което законосъобразно административният орган е постановил отказ за регистриране на лицето като безработен. </w:t>
        <w:tab/>
        <w:br/>
        <w:tab/>
        <w:t xml:space="preserve">Достигайки до същите изводи, първоинстанционният съд е постановил законосъобразно съдебно решение, което следва да бъде потвърдено. </w:t>
        <w:tab/>
        <w:br/>
        <w:tab/>
        <w:t xml:space="preserve">По изложените съображения Върховният административен съд, шесто отделениеРЕШИ: </w:t>
        <w:tab/>
        <w:br/>
        <w:tab/>
        <w:t xml:space="preserve">ОСТАВЯ В СИЛА решение № 1054/10.11.2008г. по административно дело №3030/2008г. на Административен съд – София град.РЕШЕНИЕТО не подлежи на обжалване.Вярно с оригинала,ПРЕДСЕДАТЕЛ:/п/ М. П.секретар:ЧЛЕНОВЕ:/п/ Т. Т./п/ М. С.Т.Т.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