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№2337/14.03.2022 по адм. д. №9987/2021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2337 София, 14.03.2022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февруари в състав: ПРЕДСЕДАТЕЛ:НИКОЛАЙ ГУНЧЕВ ЧЛЕНОВЕ:СИБИЛА СИМЕОНОВАДОБРОМИР АНДРЕЕВ при секретар Мариана Салджиева и с участието на прокурора Милена Беремскаизслуша докладваното от председателяНИКОЛАЙ ГУНЧЕВ по адм. дело № 9987/2021</w:t>
        <w:tab/>
        <w:br/>
        <w:tab/>
        <w:t xml:space="preserve">Производството е по реда на чл. 208 и следв. от Административнопроцесуалния кодекс (АПК) във връзка с чл. 129, ал. 5 от Закона за управление на отпадъците (ЗУО).</w:t>
        <w:tab/>
        <w:br/>
        <w:tab/>
        <w:t xml:space="preserve">Образувано е по касационна жалба на директора на Регионалната инспекция по околна среда и водите (РИОСВ) - Пазарджик против решение № 4369 от 02.07.2021 г., постановено по административно дело № 7289/2020 г. по описа на Административен съд – София-град (АССГ), с което съдът е: 1) обявил нищожността на заповед № РД-09-72/24.06.2020 г. на директора на РИОСВ – Пазарджик, по жалбата на „РЕСАЙКЪЛ КОМПАНИ“ ЕООД, ЕИК[ЕИК]; 2) осъдил РИОСВ - Пазарджик да заплати на „РЕСАЙКЪЛ КОМПАНИ“ ЕООД, ЕИК[ЕИК], сумата в размер на 1050 лева за направените деловодни разноски.</w:t>
        <w:tab/>
        <w:br/>
        <w:tab/>
        <w:t xml:space="preserve">По съображения за неправилност, относими към касационното основание по чл. 209, т. 3, предл. 2 от АПК - съществено нарушение на съдопроизводствените правила, касаторът моли решението на първоинстанционния съд да бъде отменено и делото да се върне за ново разглеждане от друг състав на АССГ. Претендира и присъждане на направените деловодни разноски за заплащане на държавна такса по подаване на касационната жалба. Твърди, че директорът на РИОСВ – Пазарджик е притежавал необходимата материална компетентност, за да издаде процесната заповед, поради което тя не е нищожна, а съдът, преди да постанови решението си, е следвало да му укаже да представи по делото доказателства в това отношение, което не е сторил.</w:t>
        <w:tab/>
        <w:br/>
        <w:tab/>
        <w:t xml:space="preserve">Ответникът по касация - „РЕСАЙКЪЛ КОМПАНИ“ ЕООД, ЕИК[ЕИК], действащ чрез процесуалния представител адв. Георгиев, изразява становище за неоснователност на касационната жалба и правилност на оспореното с нея решение, поради което претендира потвърждаване на оспорения с нея съдебен акт и присъждане на направените разноски за настоящата инстанция, представляващи заплатено адвокатско възнаграждение.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жалба. Счита, че отменената от първоинстанционния съд заповед е нищожна, понеже административният орган не е бил компетентен да я издаде, тъй като не е оправомощен за това от действащия министър на Министерството на околната среда и водите (МОСВ) към момента на издаването й.</w:t>
        <w:tab/>
        <w:br/>
        <w:tab/>
        <w:t xml:space="preserve">Върховният административен съд (ВАС),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обжалваното с нея решение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основателна.</w:t>
        <w:tab/>
        <w:br/>
        <w:tab/>
        <w:t xml:space="preserve">Със заповедта на директора на РИОСВ - Пазарджик, чиято законосъобразност е била предмет на съдебен контрол в първоинстанционното производство, административният орган е наложил принудителна административна мярка (ПАМ), с която на основание чл. 127, т. 2, б. „а“ от Закона за управление на отпадъците във връзка с чл. 2, т. 35, б. „ж“, подб. „iii“ от Регламент (ЕО) № 1013/2006, е наредил на дружеството да извърши екологосъобразно третиране – оползотворяване на общо количество 10 782 тона отпадъци – смес от два различни вида отпадъци с код 08 03 18 и с код 19 12 04, които не са отделени един от друг, за която има разрешена дейност с код R3 -рециклиране/възстановяване на органични вещества, които не са използвани като разтворители, включително чрез компостиране и други процеси на биологична трансформация.</w:t>
        <w:tab/>
        <w:br/>
        <w:tab/>
        <w:t xml:space="preserve">За да уважи сезиралата го жалба срещу тази заповед Административен съд – София-град е аргументирал теза, че е налице основанието по чл. 146, ал. 1 от АПК за прогласяване на нейната нищожност. Съдът е посочил, че по делото липсват доказателства, че министърът на околната среда и водите е делегирал правомощия на директора на РИОСВ – Пазарджик да издава заповеди на основание чл. 127, т. 2, б. „а“ от ЗУО.</w:t>
        <w:tab/>
        <w:br/>
        <w:tab/>
        <w:t xml:space="preserve">Проверяваното решение е неправилно поради допуснато нарушение на съдопроизводствените правила по чл. 9, ал. 3 и чл. 171, ал. 5, предл. второ от АПК.</w:t>
        <w:tab/>
        <w:br/>
        <w:tab/>
        <w:t xml:space="preserve">Както основателно се твърди в това отношение в касационната жалба, след като е констатирал, че административният орган не е установил чрез допустими доказателства факти от съществено значение за решаване на делото, първоинстанционният съд е следвало да укаже това на органа, издател на оспорения акт. Действително, както твърди ответникът по касация, с разпореждане от 08.09.2020 г., с което делото е насрочено за разглеждане в открито съдебно заседание, АССГ е указал на страните разпределението на доказателствената тежест и е посочил конкретно изброени писмени доказателства, които административният орган трябва да представи по делото. Не е изискал обаче представяне на доказателства, обуславящи компетентността на директора на РИОСВ да издаде процесния акт.</w:t>
        <w:tab/>
        <w:br/>
        <w:tab/>
        <w:t xml:space="preserve">В тази връзка трябва да се има предвид, че задължението на съда за указване на разпределението на доказателствената тежест е различно и не се припокрива със задължението му по чл. 9, ал. 3, съответно по чл. 171, ал. 5, предл. 2 от АПК за указване, че за някои конкретни обстоятелства от значение за делото страната не сочи доказателства. Неизясняването на това, дали министърът на МОСВ е оправомощил директора на РИОСВ – Пазарджик да издава заповеди по чл. 127, ал. 2, б. „а“ от ЗУО, е факт от значение за делото, поради което съдът е следвало да констатира този пропуск/неяснота в доказателствения материал, влияеща на преценката му, и да укаже на първоначалния ответник, че важен за предмета на спора факт е оказал недоказан.</w:t>
        <w:tab/>
        <w:br/>
        <w:tab/>
        <w:t xml:space="preserve">Като не го е сторил, АССГ е допуснал нарушение на съдопроизводствените правила. Нарушението е съществено, защото е на норми, които са гаранция за правата на страните и за изясняване на правния спор, а и защото, ако съдът беше изпълнил задължението си по чл. 9, ал. 3 и чл. 171, ал. 5, предл. 2 от АПК, би могъл да достигне и до друг правен извод.</w:t>
        <w:tab/>
        <w:br/>
        <w:tab/>
        <w:t xml:space="preserve">От изложеното се установява наличието на касационното основание по чл. 209, т. 3, предл. 2 от АПК, поради което и на основание чл. 221, ал. 2, изреч. 1, предл. 2 и чл. 222, ал. 2, т. 1 от АПК подложеният на касация съдебен акт следва да бъде отменен и делото да се върне за ново разглеждане от друг състав на същия съд.</w:t>
        <w:tab/>
        <w:br/>
        <w:tab/>
        <w:t xml:space="preserve">При обсъждане на компетентността на директора на РИОСВ – Пазарджик да издаде процесната ПАМ на соченото в нея основание от ЗУО, АССГ е необходимо да коментира представените за първи път пред настоящата инстанция заповед № РД-648/26.08.2014 г. и заповед № РД-115/13.02.2017 г., издадени от министъра на околната среда и водите, което ВАС не е властен да стори, с оглед забраната за фактически установявания в касационното производство по чл. 220 от АПК.</w:t>
        <w:tab/>
        <w:br/>
        <w:tab/>
        <w:t xml:space="preserve">Произнасяне по исканията за присъждане на разноски на страните, предвид връщането на делото на първоинстанционния съд и задължението му по чл. 226, ал. 3 от АПК, не се следва.</w:t>
        <w:tab/>
        <w:br/>
        <w:tab/>
        <w:t xml:space="preserve">Мотивиран така и на основание чл. 221, ал. 2, изречение първо, предложение второ и чл. 222, ал. 2, т. 1 от АПК, Върховният административен съд в тричленен състав на шесто отделение, РЕШИ :</w:t>
        <w:tab/>
        <w:br/>
        <w:tab/>
        <w:t xml:space="preserve">ОТМЕНЯ решение № 4369 от 02.07.2020 г., постановено по административно дело № 7289 по описа за 2020 г. на Административен съд – София-град.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Николай Гунчев</w:t>
        <w:tab/>
        <w:br/>
        <w:tab/>
        <w:t xml:space="preserve">секретар: ЧЛЕНОВЕ:/п/ Сибила Симеонова/п/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