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№111/17.10.2019 по ч. нак. д. №990/2019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111</w:t>
        <w:tab/>
        <w:br/>
        <w:tab/>
        <w:t xml:space="preserve"> </w:t>
        <w:tab/>
        <w:br/>
        <w:tab/>
        <w:t xml:space="preserve">гр. София, 17.10.2019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седемнадесети октомври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ТАТЯНА КЪНЧЕВА</w:t>
        <w:tab/>
        <w:br/>
        <w:tab/>
        <w:t xml:space="preserve"> </w:t>
        <w:tab/>
        <w:br/>
        <w:tab/>
        <w:t xml:space="preserve"> ЧЛЕНОВЕ: ЖАНИНА НАЧЕВА</w:t>
        <w:tab/>
        <w:br/>
        <w:tab/>
        <w:t xml:space="preserve"> </w:t>
        <w:tab/>
        <w:br/>
        <w:tab/>
        <w:t xml:space="preserve"> ПЕТЯ ШИШКОВА</w:t>
        <w:tab/>
        <w:br/>
        <w:tab/>
        <w:t xml:space="preserve"> </w:t>
        <w:tab/>
        <w:br/>
        <w:tab/>
        <w:t xml:space="preserve">при становището на прокурора от ВКП И. С, като разгледа докладваното от съдия Шишкова касационно частно дело № 990 по описа за 2019г.,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44, ал. 1 от НПК. </w:t>
        <w:tab/>
        <w:br/>
        <w:tab/>
        <w:t xml:space="preserve"> </w:t>
        <w:tab/>
        <w:br/>
        <w:tab/>
        <w:t xml:space="preserve">Образувано е по повод на определение № 231708 от 02.10.2019г. на Софийски районен съд, НК, 3 с-в, постановено по НОХД № 1889/2018г., с което делото е изпратено на ВКС за решаване на спор за подсъдност. </w:t>
        <w:tab/>
        <w:br/>
        <w:tab/>
        <w:t xml:space="preserve"> </w:t>
        <w:tab/>
        <w:br/>
        <w:tab/>
        <w:t xml:space="preserve"> Становището на прокурора е, че компетентен да разгледа делото е Софийски градски съд. 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намери следното:</w:t>
        <w:tab/>
        <w:br/>
        <w:tab/>
        <w:t xml:space="preserve"> </w:t>
        <w:tab/>
        <w:br/>
        <w:tab/>
        <w:t xml:space="preserve"> Съдебното производство е образувано по внесен в Софийски районен съд обвинителен акт срещу П. Г. М. за престъпление по чл. 339, ал. 1 от НК. На 24.04.2019г. с присъда № 105135 е признат за виновен и осъден на две години лишаване от свобода, като изпълнението на наказанието е отложено за тригодишен изпитателен срок. Софийски градски съд като въззивна инстанция, с присъда № 173 от 01.07.2019г. по ВНОХД № 2293/2019г. е отменил присъдата на районния съд, признал е подсъдимия за невиновен по така повдигнатото обвинение и го е оправдал. </w:t>
        <w:tab/>
        <w:br/>
        <w:tab/>
        <w:t xml:space="preserve"> </w:t>
        <w:tab/>
        <w:br/>
        <w:tab/>
        <w:t xml:space="preserve"> На 17.09.2019г. в Софийски районен съд е постъпила молба от защитника на подсъдимия за връщане на оръжия и боеприпаси, иззети по делото като веществени доказателства. Молбата е препратена с резолюция на Софийски градски съд. С разпореждане № 3010 от 26.09.2019г. съдията-докладчик от въззивния съд, след като е преценил, че компетентен е районния съд, е върнал молбата обратно за произнасяне на първата инстанция. Районният съд е отказал и е повдигнал препирня за подсъдност.</w:t>
        <w:tab/>
        <w:br/>
        <w:tab/>
        <w:t xml:space="preserve"> </w:t>
        <w:tab/>
        <w:br/>
        <w:tab/>
        <w:t xml:space="preserve"> ВКС намери, че компетентен да се произнесе по искането за връщане на вещи, иззети като веществени доказателства е Софийският районен съд. Определенията по чл. 306, ал. 1, т. 4, пр. 1 от НПК представляват способ за произнасяне на съда по въпрос, който е пропуснал да разреши при постановяване на присъдата по реда на чл. 301, ал. 1, т. 11 от НПК. В конкретния случай пропускът е допуснат първоначално от първоинстанционния съд и именно той следва да го отстрани. Обстоятелството, че въззивният съд е постановил нова присъда, не се отразява на дължимото разпореждане с веществени доказателства, след като те не са предмет, средство или облага от престъплението.</w:t>
        <w:tab/>
        <w:br/>
        <w:tab/>
        <w:t xml:space="preserve"> </w:t>
        <w:tab/>
        <w:br/>
        <w:tab/>
        <w:t xml:space="preserve"> Водим от горното и на основание чл. 44, ал. 1 от НПК, настоящият състав на ВКС, ІІ н. о. прецени, че компетентен да разгледа делото е Софийски районен съд, поради което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ИЗПРАЩА НОХД № 1889/2018г. на Софийски районен съд за произнасяне по реда на чл. 306, ал. 1, т. 4 от НПК.</w:t>
        <w:tab/>
        <w:br/>
        <w:tab/>
        <w:t xml:space="preserve"> </w:t>
        <w:tab/>
        <w:br/>
        <w:tab/>
        <w:t xml:space="preserve"> Препис от определението да се изпрати на Софийски градски съд за сведение.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>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