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№43/01.02.2022 по търг. д. №656/2021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Върховен касационен съд, I т. о., определение по т. д. № 656/2021 г., стр. 2/3</w:t>
        <w:tab/>
        <w:br/>
        <w:tab/>
        <w:t xml:space="preserve"/>
        <w:tab/>
        <w:br/>
        <w:tab/>
        <w:t xml:space="preserve">ОПРЕДЕЛЕНИЕ№43София, 01.02.2022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докладваното от съдията Христакиев т. д. № 656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ГПК. Образувано е по касационна жалба на назначените на основание чл. 47, ал. 6 ГПК представители на ответника Г. Т. срещу въззивно решение на Софийски апелативен съд относно уважената част от предявения от ЗК „Лев инс“ АД иск по чл. 274, ал. 1, т. 1 КЗ (отм.). </w:t>
        <w:tab/>
        <w:br/>
        <w:tab/>
        <w:t xml:space="preserve"/>
        <w:tab/>
        <w:br/>
        <w:tab/>
        <w:t xml:space="preserve">Ищецът оспорва жалбата. </w:t>
        <w:tab/>
        <w:br/>
        <w:tab/>
        <w:t xml:space="preserve"/>
        <w:tab/>
        <w:br/>
        <w:tab/>
        <w:t xml:space="preserve">По допускането на касационно обжалване по реда на чл. 288 ГПК съдът прие следното. </w:t>
        <w:tab/>
        <w:br/>
        <w:tab/>
        <w:t xml:space="preserve"/>
        <w:tab/>
        <w:br/>
        <w:tab/>
        <w:t xml:space="preserve">За да намери предявения иск по чл. 274, ал. 1, т. 1 КЗ (отм.) за частично основателен до размер на 180 134, 14 лв., заедно със законната лихва, въззивният съд е приел за установено, че на 26.12.2008 г. ответникът е управлявал моторно превозно средство с концентрация на алкохол в кръвта 2, 245 ‰ и като е нарушил конкретни разпоредби на ЗДП, е причинил пътно-транспортно произшествие, в резултат на което е настъпила смъртта на М. С. Ф. – обстоятелства, установени с влязла в сила присъда на Софийски военен съд. </w:t>
        <w:tab/>
        <w:br/>
        <w:tab/>
        <w:t xml:space="preserve"/>
        <w:tab/>
        <w:br/>
        <w:tab/>
        <w:t xml:space="preserve">По предявени от родителите на починалия искове по чл. 226, ал. 1 КЗ (отм.) ищецът, на основание сключената от него застраховка „Гражданска отговорност“, с влязло в сила решение на Софийски градски съд, бил осъден да заплати обезщетения за неимуществени вреди в размер на по 60 000 лв., заедно със законната лихва и съдебни разноски. В това производство ответникът Т. участвал в качеството на трето лице – помагач. Въз основа на така постановеното решение в рамките на образуваните изпълнителни производства застрахователят заплатил съответните обезщетения и лихви в приетия от въззивния съд размер.</w:t>
        <w:tab/>
        <w:br/>
        <w:tab/>
        <w:t xml:space="preserve"/>
        <w:tab/>
        <w:br/>
        <w:tab/>
        <w:t xml:space="preserve">Предявеното от името на ответника възражение за липса на застрахователно правоотношение въззивният съд е отхвърлил като неоснователно с мотивите, че макар и оригиналната застрахователна полица да е била унищожена, от представеното копие от нея и от приетата справка от Информационния център на Гаранционния фонд се установява сключването на задължителната застраховка „ГО“ за управлявания от ответника автомобил, като изрично се е позовал и на обстоятелството, че ответникът е участвал като трето лице – помагач на страната на ищеца във воденото срещу последния производство по исковете по чл. 226, ал. 1 КЗ (отм.). </w:t>
        <w:tab/>
        <w:br/>
        <w:tab/>
        <w:t xml:space="preserve"/>
        <w:tab/>
        <w:br/>
        <w:tab/>
        <w:t xml:space="preserve">Възражението за погасителна давност съдът е намерил за неоснователно по съображение, че давността за претендираните от ищеца регресни вземания тече не от момента на увреждането, а от момента на плащането. </w:t>
        <w:tab/>
        <w:br/>
        <w:tab/>
        <w:t xml:space="preserve"/>
        <w:tab/>
        <w:br/>
        <w:tab/>
        <w:t xml:space="preserve">Касационно обжалване не следва да се допуска. </w:t>
        <w:tab/>
        <w:br/>
        <w:tab/>
        <w:t xml:space="preserve"/>
        <w:tab/>
        <w:br/>
        <w:tab/>
        <w:t xml:space="preserve">Въпросът „Трета незаинтересована страна /каквато се явява доверителят ни/ има ли правната възможност да оспорва действителността на сключена между две страни търговска сделка и в кой момент може да я оспорва /каквато според твърденията на предходните две инстанции се явява представеното копие от полица за сключена застраховка гражданска отговорност/ с оглед позоваването на тази третата страна на нищожността на тази сделка предвид разпоредбата на чл. 293, ал. 3 от ТЗ, съгласно която страната не може да се позовава на нищожността, ако от поведението може да се заключи, че не е оспорвала действителността на изявлението, като следва да се има предвид, че това оспорване следва да е налице към момента на извършването му. И може ли да се счете, че тъй като тази трета страна е била привлечена като трето лице помагач в предходен съдебен процес, при положение, че ищеца и ответника в такъв процес /застрахователя-ответник е бил единствено страна по сделката/ не са оспорвали действителността на сделката, това трето лице – помагач имал ли е правната възможност да оспори действителността на тази сделка /въпреки че не е бил страна по застрахователния договор а страните не го оспорват/“ не отговаря на общото изискване по чл. 280, ал. 1 ГПК. С оглед установеното от въззивния съд участие на жалбоподателя в предходното исково производство в качеството на трето лице – помагач решаващото съображение на съда, обусловило и извода му за наличие на действително застрахователно правоотношение, се основава на задължителната сила на мотивите на влязлото в сила решение съгласно чл. 223, ал. 2 ГПК – в конкретния случай относно наличието на действително застрахователно правоотношение, при което въпросът за възможността на жалбоподателя да оспори действителността на застрахователния договор и момента за това е без всякакво значение за настоящото производство. </w:t>
        <w:tab/>
        <w:br/>
        <w:tab/>
        <w:t xml:space="preserve"/>
        <w:tab/>
        <w:br/>
        <w:tab/>
        <w:t xml:space="preserve">Същите съображения се отнасят и до следващия въпрос „Допустимо ли е по иск на застрахователя прогласяване нищожност на договор за задължителна застраховка „Гражданска отговорност“ на автомобилистите поради липса на съгласие?“. </w:t>
        <w:tab/>
        <w:br/>
        <w:tab/>
        <w:t xml:space="preserve"/>
        <w:tab/>
        <w:br/>
        <w:tab/>
        <w:t xml:space="preserve">Третият въпрос „Коя погасителна давност намира приложение за присъдени обезщетения, установени с влязло в сила решение при действието на отменения Кодекс за застраховането (в сила до 01.01.2016 г.), дали предвидената в чл. 117, ал. 2 ЗЗД, или по чл. 114, ал. 1 ЗЗД от деня, в който вземането е станало изискуемо във връзка с чл. 274, ал. 1, т. 1 от КЗ (отм.)?“ също не отговаря на общото изискване по чл. 280, ал. 1 ГПК, нито удовлетворява специалната предпоставка по т. 1 на чл. 280, ал. 1. Въззивният съд не е обсъждал въпроса за приложението на чл. 117, ал. 2 ЗЗД, а относно началния момент на давността се е произнесъл в съответствие с установената последователна практика на ВС и ВКС, цитирана в мотивите на въззивното решение, съгласно която погасителната давност за основаните на застрахователни договори регресни вземания на застрахователите започва да тече от момента на извършеното от застрахователя плащане. </w:t>
        <w:tab/>
        <w:br/>
        <w:tab/>
        <w:t xml:space="preserve"/>
        <w:tab/>
        <w:br/>
        <w:tab/>
        <w:t xml:space="preserve">По изложените съображения касационно обжалване не следва да се допуска. Искане за разноски и юрисконсултско възнаграждение ищецът не е направил. 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решение № 39/14.01.2021 г. по гр. д. № 2608/2020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