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№6973/29.05.2018 по адм. д. №795/2017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З. С. З. е подал касационна жалба срещу решение № 7261 от 21.11.2016 г. по адм. дело № 6212/2016 г. по описа на Административния съд – София-град, с което е отхвърлена подадената от него жалба срещу решение № 2-659/31.05.2016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в частта за установяване и обявяване на неговата принадлежност към органите по чл. 1 ЗДРДОПБГДСРСБНА. Направени са оплаквания за незаконосъобразност на решението поради нарушение на материалния закон, съществено нарушение на съдопроизводствените правила и необоснованост и е поискано да бъде отменено с постановяването на друго, с което да се отмени решението на комисията и се присъдят направените разноски. </w:t>
        <w:tab/>
        <w:br/>
        <w:tab/>
        <w:t xml:space="preserve"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е поискала касационната жалба да бъде оставена без уважение. </w:t>
        <w:tab/>
        <w:br/>
        <w:tab/>
        <w:t xml:space="preserve">Представителят на Върховната административна прокуратура е дал мотивирано заключение, че решението е правилно и следва да бъде оставено в сила. </w:t>
        <w:tab/>
        <w:br/>
        <w:tab/>
        <w:t xml:space="preserve">Върховният административен съд, като провери правилността на решението с оглед направените касационни оплаквания, намира, че жалбата е неоснователна. </w:t>
        <w:tab/>
        <w:br/>
        <w:tab/>
        <w:t xml:space="preserve">Административният съд установил, че с писмо № КИ-К-16-3306/21.03.2016 г. до изпълнителния директор на Изпълнителна агенция "Автомобилна администрация" председателят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поискал да бъде изпратен списък на лицата, заемали или заемащи публични дейности от 10.11.1989 г. до момента на запитването, както следва: изпълнителните директори на изпълнителни агенции и ръководителите на държавни институции, създадени със закон или с постановление на Министерски съвет, главните секретари, генералните директори, заместник-генералните директори, главните директори, заместник-главните директори, директорите, заместник-директорите, началниците на отдели и началниците на сектори в администрацията на изпълнителната власт. </w:t>
        <w:tab/>
        <w:br/>
        <w:tab/>
        <w:t xml:space="preserve">С писмо № 09-00-00-17/1/07.04.2016 г. на Изпълнителна агенция "Автомобилна администрация" на комисията бил изпратен списък на лицата, заемали посочените длъжности в периода 02.05.1997 г. – 07.04.2016 г. По данни от списъка, в периода 31.10.2012 г. – 08.12.2013 г. З. С. З. заемал длъжността "началник на отдел – ОО КД" в Държавната автомобилна инспекция-[населено място], а в периода 31.01.2014 г. – 28. 01.2015 г. - директор на дирекция – РД „АА“ в Управление " Държавна автомобилна инспекция" - [населено място]. </w:t>
        <w:tab/>
        <w:br/>
        <w:tab/>
        <w:t xml:space="preserve">След проверка на лицата по чл. 3, ал. 1 т. 12 и т. 26 ЗДРДОПБГДСРСБНА, комисията констатирала, че З. З. бил вербуван на 26.05.1988 г. от оперативния работник Г. Щ.. З. е бил регистриран като агент с псевдоним [наименование], осъществявал сътрудничество в Окръжно управление на МВР – [населено място]– "Държавна сигурност", по линия на ВГУ.Тези данни се съдържат в регистрационен дневник, картони обр. 4 – три броя и картон обр. 6. С решение № 2-659, прието на заседание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 31 май 2016 г., била установена и обявена принадлежност на З. С. З. към органите по чл. 1, ЗДРДОПБГДСРСБНА. В решението е отбелязано, че разкриването на установените данни е на основание чл. 29, ал. 3 ЗДРДОПБГДСРСБНА, както и че за З. С. З. липсват други данни по чл. 25, т. 3 от закона </w:t>
        <w:tab/>
        <w:br/>
        <w:tab/>
        <w:t xml:space="preserve">От правна страна съдът приел, че административният акт е издаден от компетентен орган, в кръга на правомощията му по чл. 9, т. 2 ЗДРДОПБГДСРСБНА, при спазване на изискванията за форма и правилно приложение на материалния закон. В отговор на възражението на жалбоподателя съдът посочил, че не се изисква установяването на дейност, а формално придобиване на статут на секретен сътрудник на органите по чл. 1 ЗДРДОПБГДСРСБНА. Намерените документи свидетелствали за принадлежността на жалбоподателя към апарата на Държавна сигурност. Административният съд отхвърлил като неоснователни и възраженията на жалбоподателя, че не е уведомен за откриването на административното производство и че не му е осигурена възможност за участие в него с аргумент, че съгласно чл. 25 ЗДРДОПБГДСРСБНА принадлежност към органите по чл. 1 от закона се установява въз основа на документи, намерени в информационните фондове. Не бил възприет и доводът на жалбоподателя за липсата на мотиви в решението на комисията. Според съда, решението съдържа реквизитите, предвидени в чл. 29, ал. 2 ЗДРДОПБГДСРСБНА, с което изиискванията на закона били изпълнени. С тези мотиви административният съд отхвърлил жалбата на З. С. З. против решение № 2-659/31.05.2016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армия. </w:t>
        <w:tab/>
        <w:br/>
        <w:tab/>
        <w:t xml:space="preserve">Касационната инстанция намира, че при разглеждането на делото и постановяването на решението не са били допуснати съществени нарушения на съдопроизводствените правила и нарушение на материалния закон. Що се отнася до оплакването за необоснованост, то не се подкрепя с относими към това касационно основание съображения, поради което не следва да се разглежда. </w:t>
        <w:tab/>
        <w:br/>
        <w:tab/>
        <w:t xml:space="preserve">Не се оправдава оплакването на касационния жалбоподател, че съдът е подходил формално при оценката на писмените доказателства, приобщени към административната преписка. Документите с името на жалбоподателя, намерени в информационните фондове, са били оспорени от него. Съдът основателно е посочил, че доказателствената им сила не е разколебана, тъй като жалбоподателят, който носи доказателствената тежест, не е установил посредством други доказателства тяхната неавтентичност. Подпис на съставител липсва само на един от картоните, обр. 4 (л. 33 от делото). Другите три картона ( обр. 4 - на лист 34 и 35 и обр. 6 - на стр. 36) са подписани от съставителя и тъй като нямат външни недостатъци, притежават доказателствена сила. </w:t>
        <w:tab/>
        <w:br/>
        <w:tab/>
        <w:t xml:space="preserve">Другото оплакване на касационния жалбоподател е свързано с извода на съда, че решение № 2-659/31.05.2016 г. на комисията не е взето в нарушение на административнопроизводствените правила, тъй като е мотивирано. Касационната инстанция споделя преценката на първоинстанционния съд. Решението има съдържанието, каквото изисква разпоредбата на чл. 29, ал. 2 ЗДРЗОПБГДСРСБНА. При наличието на намерени за жалбоподателя документи от вида на неизчерпателно изброените в чл. 25 ЗДРЗОПБГДСРСБНА комисията има задължение да обяви принадлежността на лицето към Държавна сигурност, включително и когато документите са регистрационни картони и извадки от регистрационен дневник. Както ясно е записано в чл. 29, ал. 3 ЗДРЗОПБГДСРСБНА, лице, на което имената и псевдонимите му са включени в справочните картотеки или регистрационните дневници на съответните служби, се разкрива от комисията, като изрично се отбелязва, че липсват други данни по чл. 25, т. 3. Законът за достъп и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включва особени правила, които се отклоняват от разпоредбите на Административнопроцесуалния кодекс, предвиждащи участието на заинтересованото лице в производството, обсъждане на събраните доказателства и възраженията на лицето и излагането на подробни фактически и правни съображения в решението на административния орган. Съгласно чл. 11, ал. 2 от ЗНА (ЗАКОН ЗА НОРМАТИВНИТЕ АКТОВЕ), когато е дадена обща уредба на определена материя, особен закон може да предвиди отклонения от нея, ако това се налага от естеството на обществените отношения. </w:t>
        <w:tab/>
        <w:br/>
        <w:tab/>
        <w:t xml:space="preserve">При отсъствието на сочените касационни основание решението на административния съд, с което е отхвърлена жалбата на З. С. З., е правилно и следва да се остави в сила. </w:t>
        <w:tab/>
        <w:br/>
        <w:tab/>
        <w:t xml:space="preserve">С оглед изхода от спора разноски на касационния жалбоподател не се дължат. </w:t>
        <w:tab/>
        <w:br/>
        <w:tab/>
        <w:t xml:space="preserve">По изложените съображения и на основание чл. 221, ал. 2 АПК Върховният административен съдРЕШИ:</w:t>
        <w:tab/>
        <w:br/>
        <w:tab/>
        <w:t xml:space="preserve">ОСТАВЯ В СИЛА решение № 7261 от 21.11.2016 г. по адм. дело № 6212/2016 г. по описа на Административния съд –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