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№20/28.01.2022 по гр. д. №2644/2021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20</w:t>
        <w:tab/>
        <w:br/>
        <w:tab/>
        <w:t xml:space="preserve"/>
        <w:tab/>
        <w:br/>
        <w:tab/>
        <w:t xml:space="preserve">гр. София, 28.01.2022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двадесет и пети ноември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/>
        <w:tab/>
        <w:br/>
        <w:tab/>
        <w:t xml:space="preserve"> ЧЛЕНОВЕ: 1. АЛЕКСАНДЪР ЦОНЕВ</w:t>
        <w:tab/>
        <w:br/>
        <w:tab/>
        <w:t xml:space="preserve"/>
        <w:tab/>
        <w:br/>
        <w:tab/>
        <w:t xml:space="preserve"> 2. ФИЛИП ВЛАДИМИРОВ</w:t>
        <w:tab/>
        <w:br/>
        <w:tab/>
        <w:t xml:space="preserve"/>
        <w:tab/>
        <w:br/>
        <w:tab/>
        <w:t xml:space="preserve">разгледа докладваното от съдията Владимиров гр. д. № 2644/2021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Комисия за противодействие на корупцията и за отнемане на незаконно придобитото имущество (КПКОНПИ, Комисията) чрез процесуален представител П. П. - гл. инспектор в ТД - Велико Търново на комисията срещу решение № 29/02.03.2021 г. по гр. д. № 270/2020 г. на Апелативен съд – Велико Търново.</w:t>
        <w:tab/>
        <w:br/>
        <w:tab/>
        <w:t xml:space="preserve"/>
        <w:tab/>
        <w:br/>
        <w:tab/>
        <w:t xml:space="preserve">От ответниците по жалба Е. А. А. чрез адв. Е. е подала отговор в срока по чл. 287, ал. 1 ГПК, с който ангажира становище за липсата на основания за допускане на касационно обжалване и за нейната неоснователност. Претендира разноски. Ответникът В. И. Г. не е подал отговор и не е изразил становище. </w:t>
        <w:tab/>
        <w:br/>
        <w:tab/>
        <w:t xml:space="preserve"/>
        <w:tab/>
        <w:br/>
        <w:tab/>
        <w:t xml:space="preserve">Касационната жалба е постъпила в срока по чл. 283 ГПК и е процесуално допустима.</w:t>
        <w:tab/>
        <w:br/>
        <w:tab/>
        <w:t xml:space="preserve"/>
        <w:tab/>
        <w:br/>
        <w:tab/>
        <w:t xml:space="preserve">Неин предмет е цитираното въззивно решение, с което е потвърдено решение № 180/30.07.2020 г. по гр. д. № 74/2018 г. на Окръжен съд – Габрово за отхвърляне на предявения от Комисията против В. И. Г. и Е. А. А. иск с правно основание чл. 74, ал. 1 от Закона за отнемане в полза на държавата на незаконно придобито имущество (ЗОПДНПИ - отм.) за отнемане в полза на държавата на имущество под формата на парични суми (равностойност на дружествени дялове от капитала на търговски дружества, вноски по разплащателни сметки, както и получена от трето лице сума по такава сметка).</w:t>
        <w:tab/>
        <w:br/>
        <w:tab/>
        <w:t xml:space="preserve"/>
        <w:tab/>
        <w:br/>
        <w:tab/>
        <w:t xml:space="preserve">В изложението по чл. 284, ал. 3, т. 1 ГПК касаторът обосновава искане за достъп до касация на основание чл. 280, ал. 1, т. 1 ГПК по следния въпрос (уточнен и конкретизиран от касационния съд съгласно правомощията, очертани с т. 1 от ТР № 1/19.02.2010 г. на ОСГТК на ВКС), а именно: </w:t>
        <w:tab/>
        <w:br/>
        <w:tab/>
        <w:t xml:space="preserve"/>
        <w:tab/>
        <w:br/>
        <w:tab/>
        <w:t xml:space="preserve">„Допустимо ли е да се отнема в полза на държавата по реда на ЗОПДНПИ (отм.) движимо имущество и в частност внесените и постъпили суми по банкови сметки на проверяваните лица, за които не се установява законен източник, но неналични в края на проверявания период?“.</w:t>
        <w:tab/>
        <w:br/>
        <w:tab/>
        <w:t xml:space="preserve"/>
        <w:tab/>
        <w:br/>
        <w:tab/>
        <w:t xml:space="preserve">Предвид на това питане настоящият състав на Върховния касационен съд, III г. о. съобрази следното:</w:t>
        <w:tab/>
        <w:br/>
        <w:tab/>
        <w:t xml:space="preserve"/>
        <w:tab/>
        <w:br/>
        <w:tab/>
        <w:t xml:space="preserve">С разпореждане от 15.10.2021 г. на Председателя на Върховния касационен съд е образувано тълкувателно дело № 4/2021 г. по описа на ВКС, Гражданска колегия по следните въпроси: </w:t>
        <w:tab/>
        <w:br/>
        <w:tab/>
        <w:t xml:space="preserve"/>
        <w:tab/>
        <w:br/>
        <w:tab/>
        <w:t xml:space="preserve">1. 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период?; </w:t>
        <w:tab/>
        <w:br/>
        <w:tab/>
        <w:t xml:space="preserve"/>
        <w:tab/>
        <w:br/>
        <w:tab/>
        <w:t xml:space="preserve">2. Следва ли ответникът да бъде осъден да заплати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имущество?“</w:t>
        <w:tab/>
        <w:br/>
        <w:tab/>
        <w:t xml:space="preserve"/>
        <w:tab/>
        <w:br/>
        <w:tab/>
        <w:t xml:space="preserve">Поради изложеното и във връзка с повдигнатия по - горе въпрос до постановяване на решение по образуваното тълкувателно дело № 4/2021 г. по описа на ОСГК на ВКС настоящото производство следва да бъде спряно.</w:t>
        <w:tab/>
        <w:br/>
        <w:tab/>
        <w:t xml:space="preserve"/>
        <w:tab/>
        <w:br/>
        <w:tab/>
        <w:t xml:space="preserve">Така мотивиран, Върховният касационен съд, състав на III г. о.,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производството по гр. д. № 2644/2021 г. на Върховен касационен съд, Гражданска колегия, Трето отделение до приключване на производството по тълкувателно дело № 4/2021 г. на ОСГК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