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№108/07.07.2010 по гр. д. №211/2009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N 108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 юли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ЧЛЕНОВЕ: ДИАНА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изслуша докладваното от председателя Ж. Силдарева частно гражданско дело N 211/200 година.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</w:t>
        <w:tab/>
        <w:br/>
        <w:tab/>
        <w:t xml:space="preserve"/>
        <w:tab/>
        <w:br/>
        <w:tab/>
        <w:t xml:space="preserve">При служебна проверка на решението въззивният съд е констатирал допусната явна фактическа грешка при изписване фамилното име на ищцата в касационното решение и е сезирал за това касационния съд. </w:t>
        <w:tab/>
        <w:br/>
        <w:tab/>
        <w:t xml:space="preserve"/>
        <w:tab/>
        <w:br/>
        <w:tab/>
        <w:t xml:space="preserve">При проверка на решение № 11/10 от 31.03.2010 г. постановено по гр. д. № 211/09 г. ВКС констатира, че при изписване фамилното име на ищцата З. И. Ч. на стр. 1, ред 15 то неправилно е записано като Ч., вместо Ч. На стр. 3, на редове 25 и 38 неправилно фамилното име на същата страна е записано Ч. вместо Ч. Налице е очевидна фактическа грешка, допусната при записване фамилното име на ищцата З, което е основание за допускане поправка на решението, като на посочените страници и редове вместо “Ч” и “Ч” следва да се чете Ч.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11/10 от 31.03.2010 г. постановено по гр. д. № 211/09 г. ВКС като на стр. 1, ред 18 вместо фамилното име Ч. да се чете Ч. и на стр. 3, редове 25 и 38 вместо фамилно име Ч. да се чете - Ч..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