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№507/22.06.2010 по гр. д. №944/2009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Ревандикационен иск</w:t>
        <w:tab/>
        <w:br/>
        <w:tab/>
        <w:t xml:space="preserve"/>
        <w:tab/>
        <w:br/>
        <w:tab/>
        <w:t xml:space="preserve">предаване на владение</w:t>
        <w:tab/>
        <w:br/>
        <w:tab/>
        <w:t xml:space="preserve"/>
        <w:tab/>
        <w:br/>
        <w:tab/>
        <w:t xml:space="preserve">право на строеж</w:t>
        <w:tab/>
        <w:br/>
        <w:tab/>
        <w:t xml:space="preserve"/>
        <w:tab/>
        <w:br/>
        <w:tab/>
        <w:t xml:space="preserve">суперфиция</w:t>
        <w:tab/>
        <w:br/>
        <w:tab/>
        <w:t xml:space="preserve"/>
        <w:tab/>
        <w:br/>
        <w:tab/>
        <w:t xml:space="preserve">алеаторен договор</w:t>
        <w:tab/>
        <w:br/>
        <w:tab/>
        <w:t xml:space="preserve"/>
        <w:tab/>
        <w:br/>
        <w:tab/>
        <w:t xml:space="preserve">договор за гледане и издръжка</w:t>
        <w:tab/>
        <w:br/>
        <w:tab/>
        <w:t xml:space="preserve"/>
        <w:tab/>
        <w:br/>
        <w:tab/>
        <w:t xml:space="preserve">наследствено правоприемство</w:t>
        <w:tab/>
        <w:br/>
        <w:tab/>
        <w:t xml:space="preserve"/>
        <w:tab/>
        <w:br/>
        <w:tab/>
        <w:t xml:space="preserve">придобивна давност</w:t>
        <w:tab/>
        <w:br/>
        <w:tab/>
        <w:t xml:space="preserve"/>
        <w:tab/>
        <w:br/>
        <w:tab/>
        <w:t xml:space="preserve">разваляне на договор</w:t>
        <w:tab/>
        <w:br/>
        <w:tab/>
        <w:t xml:space="preserve"/>
        <w:tab/>
        <w:br/>
        <w:tab/>
        <w:t xml:space="preserve">вписване на съдебно решение</w:t>
        <w:tab/>
        <w:br/>
        <w:tab/>
        <w:t xml:space="preserve"/>
        <w:tab/>
        <w:br/>
        <w:tab/>
        <w:t xml:space="preserve"/>
        <w:tab/>
        <w:br/>
        <w:tab/>
        <w:t xml:space="preserve">N</w:t>
        <w:tab/>
        <w:br/>
        <w:tab/>
        <w:t xml:space="preserve"/>
        <w:tab/>
        <w:br/>
        <w:tab/>
        <w:t xml:space="preserve"> 507</w:t>
        <w:tab/>
        <w:br/>
        <w:tab/>
        <w:t xml:space="preserve"/>
        <w:tab/>
        <w:br/>
        <w:tab/>
        <w:t xml:space="preserve"> София </w:t>
        <w:tab/>
        <w:br/>
        <w:tab/>
        <w:t xml:space="preserve"/>
        <w:tab/>
        <w:br/>
        <w:tab/>
        <w:t xml:space="preserve">,</w:t>
        <w:tab/>
        <w:br/>
        <w:tab/>
        <w:t xml:space="preserve"/>
        <w:tab/>
        <w:br/>
        <w:tab/>
        <w:t xml:space="preserve">22. 06. </w:t>
        <w:tab/>
        <w:br/>
        <w:tab/>
        <w:t xml:space="preserve"/>
        <w:tab/>
        <w:br/>
        <w:tab/>
        <w:t xml:space="preserve">2010 </w:t>
        <w:tab/>
        <w:br/>
        <w:tab/>
        <w:t xml:space="preserve"/>
        <w:tab/>
        <w:br/>
        <w:tab/>
        <w:t xml:space="preserve">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 КАСАЦИОНЕН СЪД на РЕПУБЛИКА БЪЛГАРИЯ, ПЪРВО</w:t>
        <w:tab/>
        <w:br/>
        <w:tab/>
        <w:t xml:space="preserve"/>
        <w:tab/>
        <w:br/>
        <w:tab/>
        <w:t xml:space="preserve"> отделение в открито съдебно заседание на двадесет и първи май, две хиляди и десета година в състав:</w:t>
        <w:tab/>
        <w:br/>
        <w:tab/>
        <w:t xml:space="preserve"/>
        <w:tab/>
        <w:br/>
        <w:tab/>
        <w:t xml:space="preserve">ПРЕДСЕДАТЕЛ: Теодора Нинова </w:t>
        <w:tab/>
        <w:br/>
        <w:tab/>
        <w:t xml:space="preserve"/>
        <w:tab/>
        <w:br/>
        <w:tab/>
        <w:t xml:space="preserve">ЧЛЕНОВЕ: Костадинка Арсова</w:t>
        <w:tab/>
        <w:br/>
        <w:tab/>
        <w:t xml:space="preserve"/>
        <w:tab/>
        <w:br/>
        <w:tab/>
        <w:t xml:space="preserve"> Василка Илиева </w:t>
        <w:tab/>
        <w:br/>
        <w:tab/>
        <w:t xml:space="preserve"/>
        <w:tab/>
        <w:br/>
        <w:tab/>
        <w:t xml:space="preserve">При участието на секретаря Виолета Петрова като разгледа докладваното от съдия Костадинка Арсова </w:t>
        <w:tab/>
        <w:br/>
        <w:tab/>
        <w:t xml:space="preserve"/>
        <w:tab/>
        <w:br/>
        <w:tab/>
        <w:t xml:space="preserve">гр. д. </w:t>
        <w:tab/>
        <w:br/>
        <w:tab/>
        <w:t xml:space="preserve"/>
        <w:tab/>
        <w:br/>
        <w:tab/>
        <w:t xml:space="preserve">N</w:t>
        <w:tab/>
        <w:br/>
        <w:tab/>
        <w:t xml:space="preserve"/>
        <w:tab/>
        <w:br/>
        <w:tab/>
        <w:t xml:space="preserve">944 </w:t>
        <w:tab/>
        <w:br/>
        <w:tab/>
        <w:t xml:space="preserve"/>
        <w:tab/>
        <w:br/>
        <w:tab/>
        <w:t xml:space="preserve">по описа за 2009 година и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 </w:t>
        <w:tab/>
        <w:br/>
        <w:tab/>
        <w:t xml:space="preserve"/>
        <w:tab/>
        <w:br/>
        <w:tab/>
        <w:t xml:space="preserve">С определение № 1107/09 от 5.10.2009 г. По гр. д. № 944 от 2009 г. на Върховния касационен съд, Първо гражданско отделение е допуснато касационно обжалване на решение № 668 от 4.02.2009 г. по гр. д. № 2* от 2008 г. на Б. окръжен съд, с което е отменено решение № 310 от 16.11.2005 г. по гр. д. № 197 от 2005 г. на Районен съд, гр. С. и е отхвърлен предявеният от касаторката Е. Й. Б. против Б. Д. М. и В. Д. М. осъдителен иск по чл. 108 ЗС за идеална част от първият етаж от двуетажната жилищна сграда, построена в УПИ Х от кв. 28 по плана на с. С.. Касационното обжалване на решението е допуснато по въпроса за правните последици от невписаното съдебно решение по иска по чл. 87, ал. 3 ЗЗД и дали то поражда правни последици. В касационната жалба се правят оплаквания за допуснато съществено процесуално нарушение при обсъждането на доказателственият материал и неправилно приложение на материалният закон при преценка на правото на съсобственост.</w:t>
        <w:tab/>
        <w:br/>
        <w:tab/>
        <w:t xml:space="preserve"/>
        <w:tab/>
        <w:br/>
        <w:tab/>
        <w:t xml:space="preserve">Ответниците Б. Д. М. и В. Д. М. са подали възражение, което са представили в производството по чл. 288 ГПК при преценката за допустимостта на касационното обжалване. В него изтъкват и съображения относно правилността на решението.</w:t>
        <w:tab/>
        <w:br/>
        <w:tab/>
        <w:t xml:space="preserve"/>
        <w:tab/>
        <w:br/>
        <w:tab/>
        <w:t xml:space="preserve">К</w:t>
        <w:tab/>
        <w:br/>
        <w:tab/>
        <w:t xml:space="preserve"/>
        <w:tab/>
        <w:br/>
        <w:tab/>
        <w:t xml:space="preserve">асацио</w:t>
        <w:tab/>
        <w:br/>
        <w:tab/>
        <w:t xml:space="preserve"/>
        <w:tab/>
        <w:br/>
        <w:tab/>
        <w:t xml:space="preserve">н</w:t>
        <w:tab/>
        <w:br/>
        <w:tab/>
        <w:t xml:space="preserve"/>
        <w:tab/>
        <w:br/>
        <w:tab/>
        <w:t xml:space="preserve">н</w:t>
        <w:tab/>
        <w:br/>
        <w:tab/>
        <w:t xml:space="preserve"/>
        <w:tab/>
        <w:br/>
        <w:tab/>
        <w:t xml:space="preserve">ата </w:t>
        <w:tab/>
        <w:br/>
        <w:tab/>
        <w:t xml:space="preserve"/>
        <w:tab/>
        <w:br/>
        <w:tab/>
        <w:t xml:space="preserve">жалб</w:t>
        <w:tab/>
        <w:br/>
        <w:tab/>
        <w:t xml:space="preserve"/>
        <w:tab/>
        <w:br/>
        <w:tab/>
        <w:t xml:space="preserve">а </w:t>
        <w:tab/>
        <w:br/>
        <w:tab/>
        <w:t xml:space="preserve"/>
        <w:tab/>
        <w:br/>
        <w:tab/>
        <w:t xml:space="preserve">е допустима защото е подадена от надлежни страни, срещу съдебен акт, постановен от въззивна инстанция, които е неблагоприятен за тях и в едномесечния срок, предвиден с разпоредбата на чл. 283 ГПК.</w:t>
        <w:tab/>
        <w:br/>
        <w:tab/>
        <w:t xml:space="preserve"/>
        <w:tab/>
        <w:br/>
        <w:tab/>
        <w:t xml:space="preserve">Разгледана по същество жалбата е неоснователна, а касираният съдебен акт като краен резултат е правилен.</w:t>
        <w:tab/>
        <w:br/>
        <w:tab/>
        <w:t xml:space="preserve"/>
        <w:tab/>
        <w:br/>
        <w:tab/>
        <w:t xml:space="preserve">С решение № 599/08 от 4.06.2008 г. по гр. д. № 2* от 2007 г. на Върховния касационен съд, Пето гражданско отделение е отменил предходното въззивно решение, с което е бил уважен иска по чл. 108 ЗС, В това отменително решение изрично е посочено, че Н. и Д. Б. са станали собственици на първият етаж от сградата, за която е отстъпено право на строеж със сключеният алеаторен договор, изповядан с нотариален акт №165, т. 01, н. д. № 251 от 1982 г. Въз основа на тази суперфиция те са изградили първият етаж от двуетажната жилищна сграда в парцел ****, кв. 28 по плана на с. С. и са станали негови собственици, като е възникнало право на собственост върху този етаж на това деривативно основание, поради което не е възможно да претендират да са такива и по силата на изтекла в тяхна полза придобивна давност. В последствие те с н. а. № 63, т. 03, н. д. № 3* н. д. № 420 от 2003 г. са го прехвърлили на Б. Д. М. и В. Д. М.. Извода на въззивният съд, че по силата на този нотариален акт те са станали собственици е правилен, но не защото решението за разваляне на алеаторният договор не е било вписано и е възникнала последицата на чл. 115 вр. с чл. 114, б. “а” от Закона за собствеността. </w:t>
        <w:tab/>
        <w:br/>
        <w:tab/>
        <w:t xml:space="preserve"/>
        <w:tab/>
        <w:br/>
        <w:tab/>
        <w:t xml:space="preserve">С решение № 197 от 6.06.1995 г. по гр. д. № 150 от 1993 г. на Районен съд, гр. С. е бил развален за идеална част на основание чл. 87, ал. 3 ЗЗД сключеният алеаторен договор за прехвърляне на право на строеж. Към момента на постановяване на решението обаче вече е съществувал етажа, чийто собственици са били сем. Б., </w:t>
        <w:tab/>
        <w:br/>
        <w:tab/>
        <w:t xml:space="preserve"/>
        <w:tab/>
        <w:br/>
        <w:tab/>
        <w:t xml:space="preserve">Развалянето на договор за издръжка и гледане има обратно действие, защото при развалянето настъпва ново правно положение, което задължава страните да върнат това, което са си разменили. </w:t>
        <w:tab/>
        <w:br/>
        <w:tab/>
        <w:t xml:space="preserve"/>
        <w:tab/>
        <w:br/>
        <w:tab/>
        <w:t xml:space="preserve">Развалянето на договора с който е отстъпено право на строеж обаче не се отразява на вече възникналото право на собственост върху етажа, което е различно от предмета на алеаторния договор. Правото на собственост върху етажа не е бил насрещната престация срещу задължението на преобретателите да гледат и издържат прехвърлителя. Това право не е възникнало въз основа на приращение и няма характера на “ плодове” на прехвърлената вещ съгласно чл. 57, ал. 1 ЗЗД, В случая обаче се намираме пред хипотезата на чл. 57, ал. 2 ЗЗД, тъй като подлежащата на връщане вещ, т. е. вещно право вече не съществува, </w:t>
        <w:tab/>
        <w:br/>
        <w:tab/>
        <w:t xml:space="preserve"/>
        <w:tab/>
        <w:br/>
        <w:tab/>
        <w:t xml:space="preserve">През 2003 г. сем. Б. също са били собственици на етажа, поради което и сключеният договор за покупко-продажба с н. а. № 63, т. 03, н. д. № 3* н. д. № 420 от 2003 г. е породил вещно правен ефект и купувачите М. са станали собственици. От своя страна 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/>
        <w:tab/>
        <w:br/>
        <w:tab/>
        <w:t xml:space="preserve">то, с което е развален договора на основание чл. 87, ал. 3 ЗЗД </w:t>
        <w:tab/>
        <w:br/>
        <w:tab/>
        <w:t xml:space="preserve"/>
        <w:tab/>
        <w:br/>
        <w:tab/>
        <w:t xml:space="preserve">е произвело вещноправен транслативен ефект в отношенията между страните в момента на влизането му в сила и обвързва страните, независимо че е било вписано след установения в чл. 115, ал. 1 ЗС 6 месечен срок. Пр</w:t>
        <w:tab/>
        <w:br/>
        <w:tab/>
        <w:t xml:space="preserve"/>
        <w:tab/>
        <w:br/>
        <w:tab/>
        <w:t xml:space="preserve">авилно е отбелязано </w:t>
        <w:tab/>
        <w:br/>
        <w:tab/>
        <w:t xml:space="preserve"/>
        <w:tab/>
        <w:br/>
        <w:tab/>
        <w:t xml:space="preserve">, че вписването има единствено оповестително действие по отношение на трети лица относно разместването на вещните права върху имота, настъпило с постановяването му и влизането му в сила.</w:t>
        <w:tab/>
        <w:br/>
        <w:tab/>
        <w:t xml:space="preserve"/>
        <w:tab/>
        <w:br/>
        <w:tab/>
        <w:t xml:space="preserve">Предявеният иск за ревандикация срещу М. от касаторката е неоснователен защото тя не е станала собственик по силата на наследственото правоприемство от своя баща Й на идеална част от този етаж защото това право на собственост не е съществувало в неговата имуществена сфера към момента на неговата смърт, а не защото решението за разваляне на договора не е било вписано. </w:t>
        <w:tab/>
        <w:br/>
        <w:tab/>
        <w:t xml:space="preserve"/>
        <w:tab/>
        <w:br/>
        <w:tab/>
        <w:t xml:space="preserve">Решението е правилно следва да се остави в сила.</w:t>
        <w:tab/>
        <w:br/>
        <w:tab/>
        <w:t xml:space="preserve"/>
        <w:tab/>
        <w:br/>
        <w:tab/>
        <w:t xml:space="preserve">По тези съображения, ВКС, състав на Първо г. о.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/>
        <w:tab/>
        <w:br/>
        <w:tab/>
        <w:t xml:space="preserve">решение № 668 от 4.02.2009 г. по гр. д. № 2* от 2008 г. на Б. окръжен съд.</w:t>
        <w:tab/>
        <w:br/>
        <w:tab/>
        <w:t xml:space="preserve"/>
        <w:tab/>
        <w:br/>
        <w:tab/>
        <w:t xml:space="preserve">РЕШЕНИЕТО</w:t>
        <w:tab/>
        <w:br/>
        <w:tab/>
        <w:t xml:space="preserve"/>
        <w:tab/>
        <w:br/>
        <w:tab/>
        <w:t xml:space="preserve">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