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№352/09.07.2010 по гр. д. №276/2010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352</w:t>
        <w:tab/>
        <w:br/>
        <w:tab/>
        <w:t xml:space="preserve"/>
        <w:tab/>
        <w:br/>
        <w:tab/>
        <w:t xml:space="preserve">София, 09.07..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колегия, в закрито съдебно заседание на седми юли две хиляди и десета година, в състав</w:t>
        <w:tab/>
        <w:br/>
        <w:tab/>
        <w:t xml:space="preserve"/>
        <w:tab/>
        <w:br/>
        <w:tab/>
        <w:t xml:space="preserve">ПРЕДСЕДАТЕЛ: ЛИДИЯ РИКЕВСКА ЧЛЕНОВЕ: ТЕОДОРА ГРОЗДЕВА ВЛАДИМИР ЙОРДАНОВ</w:t>
        <w:tab/>
        <w:br/>
        <w:tab/>
        <w:t xml:space="preserve"/>
        <w:tab/>
        <w:br/>
        <w:tab/>
        <w:t xml:space="preserve">разгледа докладваното от съдия Владимир Йорданов </w:t>
        <w:tab/>
        <w:br/>
        <w:tab/>
        <w:t xml:space="preserve"/>
        <w:tab/>
        <w:br/>
        <w:tab/>
        <w:t xml:space="preserve">ч. гр. дело N 276 /2010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ГПК. </w:t>
        <w:tab/>
        <w:br/>
        <w:tab/>
        <w:t xml:space="preserve"/>
        <w:tab/>
        <w:br/>
        <w:tab/>
        <w:t xml:space="preserve">Образувано е по частни жалби на М. Г. К. и С. О. К. срещу определение от 25.01.2010 г. по ч. гр. д. № 80 /2010 г. на Варненския окръжен съд, г. о. за което твърдят, че е неправилно и незаконосъобразно.</w:t>
        <w:tab/>
        <w:br/>
        <w:tab/>
        <w:t xml:space="preserve"/>
        <w:tab/>
        <w:br/>
        <w:tab/>
        <w:t xml:space="preserve">Настоящият състав на ВКС намира следното:</w:t>
        <w:tab/>
        <w:br/>
        <w:tab/>
        <w:t xml:space="preserve"/>
        <w:tab/>
        <w:br/>
        <w:tab/>
        <w:t xml:space="preserve">С обжалваното определение въззивният съд е оставил без разглеждане частна жалба на М. Г. К. и С. О. К. срещу разпореждане на първоинстанционния съд, с което е оставена без движение въззивна жалба срещу решение по извършване на съдебна делба и съдът е определил на двамата жалбоподатели държавна такса за въззивно обжалване на решение по извършване на съдебна делба в размер на 4, 400 лева.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с посоченото разпореждане не се прегражда пътя на производството по делбеното дело и не е предвидена законова възможност за обжалване на посоченото разпореждане, поради което депозираната жалба е недопустима.</w:t>
        <w:tab/>
        <w:br/>
        <w:tab/>
        <w:t xml:space="preserve"/>
        <w:tab/>
        <w:br/>
        <w:tab/>
        <w:t xml:space="preserve">Обжалваното определение е законосъобразно. Разпореждането на съда за отстраняване на нередовности в подадена жалба не подлежи на самостоятелно обжалване, защото такова не е предвидено в ГПК и защото това определение не е преграждащо (така и т. 5 ТР №1 /2001 г. на ОСГК на ВКС), такова е определението за връщане на жалбата поради неотстраняване на нередовностите в срок въпреки дадените указания, каквото може да последва.В (в мотивите на т. 5. Определението, с което се оставя без движение производството по делото не подлежи на самостоятелен инстанционен контрол. Срещу това определение страната може да се защити чрез обжалване определението за прекратяване на делото.)ГПК не е предвидено самостоятелно обжалване на обжалваното разпореждане. Поради което не са осъществени предпоставките на чл. 274, ал. 1 ГПК за разглеждане по същество от въззивния съд на частните жалби на жалбоподателите срещу това разпореждане на първоинстанционния съд.</w:t>
        <w:tab/>
        <w:br/>
        <w:tab/>
        <w:t xml:space="preserve"/>
        <w:tab/>
        <w:br/>
        <w:tab/>
        <w:t xml:space="preserve">Следователно частните жалби срещу определението на въззивния съд са неоснователни и следва да бъдат оставени без уважение.</w:t>
        <w:tab/>
        <w:br/>
        <w:tab/>
        <w:t xml:space="preserve"/>
        <w:tab/>
        <w:br/>
        <w:tab/>
        <w:t xml:space="preserve">Жалбоподателите са двама и частните им жалби са две, внесена е държавна такса в размер на 15 лева от М. Г. К. за една частна жалба, остава дължима държавна такса в размер на 15 лева от С. О. К., за която следва да бъде осъден.</w:t>
        <w:tab/>
        <w:br/>
        <w:tab/>
        <w:t xml:space="preserve"/>
        <w:tab/>
        <w:br/>
        <w:tab/>
        <w:t xml:space="preserve">Воден от изложеното и на основание чл. 278 ГПК настоящият състав на ВКС, І о. на г. к.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от 25.01.2010 г. по ч. гр. д. № 80 /2010 г. на Варненския окръжен съд, г. о..</w:t>
        <w:tab/>
        <w:br/>
        <w:tab/>
        <w:t xml:space="preserve"/>
        <w:tab/>
        <w:br/>
        <w:tab/>
        <w:t xml:space="preserve">Осъжда С. О. К. с ЕГН **********, от гр. В., ул. „27 юли” № 25, да заплати на Върховния касационен съд 15 (петнадесет) лева за държавна такса по частната му жалба.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