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№6757/07.07.2022 по адм. д. №10057/2021 на ВАС, VIII о., докладвано от председателя Свилена Проданова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6757 София, 07.07.2022 г. В ИМЕТО НА НАРОДА</w:t>
        <w:tab/>
        <w:br/>
        <w:tab/>
        <w:t xml:space="preserve">Върховният административен съд на Република България - Осмо отделение, в съдебно заседание на четиринадесети юни две хиляди и двадесет и втора година в състав: ПРЕДСЕДАТЕЛ: СВИЛЕНА ПРОДАНОВА ЧЛЕНОВЕ: РОСИЦА ДРАГАНОВАТАНЯ КОМСАЛОВА при секретар Жозефина Мишева и с участието на прокурора Даниела Божкова изслуша докладваното от председателя Свилена Проданова по административно дело № 10057 / 2021 г.</w:t>
        <w:tab/>
        <w:br/>
        <w:tab/>
        <w:t xml:space="preserve">Производството е по реда на чл. 160, ал. 7 от Данъчно-осигурителния процесуален кодекс /ДОПК/, във вр. чл. 208 и сл. от Административнопроцесуалния кодекс /АПК/.</w:t>
        <w:tab/>
        <w:br/>
        <w:tab/>
        <w:t xml:space="preserve">Образувано е по касационна жалба на „Ди ви груп” ЕООД, [ЕИК], чрез адв. Койкова, против Решение № 507/02.06.2021 г., постановено по адм. дело № 1039/2020 г. по описа на Административен съд – София-област /АССО/, с което е отхвърлена жалбата му против ревизионен акт /РА/ № Р-22002319005475-091-001/24.03.2020 г., издаден от органи по приходите при Териториална дирекция /ТД/ на Национална агенция за приходите /НАП/ - гр.София, потвърден с Решение № 1177 от 30.07.2020г. на директора на дирекция „Обжалване и данъчно-осигурителна практика" /„ОДОП"/ – София при Централно управление /ЦУ/ на НАП.</w:t>
        <w:tab/>
        <w:br/>
        <w:tab/>
        <w:t xml:space="preserve">В касационната жалба са изложени доводи за неправилност на решението поради нарушение на материалния закон, съществено нарушение на съдопроизводствените правила и необоснованост. Счита, че съдът не е обсъдил и анализирал поотделно и в цялост всички приобщени в хода на административното и съдебното производство доказателства. Развива подробни съображения в касационната жалба. Иска отмяна на решението. Алтернативно моли делото да се върне за ново разглеждане от друг състав на първоинстанционния съд. Претендира присъждане на разноски за двете инстанции. С постъпила молба на 14.06.2022г. с характер на становище по съществото на спора представя писмени доказателства.</w:t>
        <w:tab/>
        <w:br/>
        <w:tab/>
        <w:t xml:space="preserve">Ответникът по касационната жалба – директора на дирекция „ОДОП" – София при ЦУ на НАП, чрез процесуалният си представител юрк. Кирова, оспорва касационната жалба в проведеното съдебно заседание и иска оставяне в сила на решението. Претендира разноски за юрисконсултско възнаграждение. Прави възражение за прекомерност на адвокатското възнаграждение.</w:t>
        <w:tab/>
        <w:br/>
        <w:tab/>
        <w:t xml:space="preserve">Прокурорът от Върховна административна прокуратура дава мотивирано заключение за неоснователност на касационната жалба.</w:t>
        <w:tab/>
        <w:br/>
        <w:tab/>
        <w:t xml:space="preserve">Върховният административен съд, състав на осмо отделение, като взе предвид наведените доводи в жалбата и доказателствата по делото и като извърши служебна проверка на основанията по чл. 218, ал. 2 от АПК, приема следното:</w:t>
        <w:tab/>
        <w:br/>
        <w:tab/>
        <w:t xml:space="preserve">Касационната жалба, като подадена в срок и от надлежна страна, е процесуално допустима. Разгледана по същество е частично основателна.</w:t>
        <w:tab/>
        <w:br/>
        <w:tab/>
        <w:t xml:space="preserve">Предмет на съдебен контрол в производството пред АССО е законосъобразността на № Р-22002319005475-091-001/24.03.2020 г., издаден от органи по приходите при ТД на НАП - гр.София, потвърден с Решение № 1177 от 30.07.2020г. на директора на дирекция „ОДОП" – София при ЦУ на НАП, с който на РЛ е определен съгласно чл. 85 от ЗДДС като изискуем данък в размер на 23 917,10лв. по фактури, издадени на „Арт ларс” ЕООД и „Арт елит” ЕООД и не е признато право на приспадане на данъчен кредит в размер на 23 389,35 по общо 9 фактури, издадени от „Евробилдинг строй” ЕООД.</w:t>
        <w:tab/>
        <w:br/>
        <w:tab/>
        <w:t xml:space="preserve">С решението си първоинстанционният съд е отхвърлил жалбата срещу РА, като е осъдил „Ди ви груп” ЕООД да заплати разноските по делото.</w:t>
        <w:tab/>
        <w:br/>
        <w:tab/>
        <w:t xml:space="preserve">АССО е установил фактическата обстановка, описана в РД, РА и решението на горестоящия орган. Стигнал е до извод, че липсват доказателства „Ди ви груп” ЕООД да разполага с необходимата техническа и кадрова обезпеченост за извършване на СМР. Според съда липсват доказателства извън подписаните от ЮЛ частни документи за установяване на релевантните факти по процесните доставки, извършени от РЛ и е стигнал до извод, че издадените от „Ди ви груп” ЕООД фактури са издадени без основание и ДДС по тях е неправомерно начислен, но се дължи на основание чл. 85 от ЗДДС.</w:t>
        <w:tab/>
        <w:br/>
        <w:tab/>
        <w:t xml:space="preserve">По отношение на отказания данъчен кредит по фактури №172/09.03.2018г., №173/13.03.2018г., №174/16.03.2018г., №177/27.03.2018г. и</w:t>
        <w:tab/>
        <w:br/>
        <w:tab/>
        <w:t xml:space="preserve">№179/29.03.2018г. с предмет „наем скеле и техника”, издадени от „Евробилдинг строй” ЕООД съдът е приел, че фактурираните услуги не са реални, тъй като липсват доказателства за материална и техническа обезпеченост на РЛ и доставчика „Евробилдинг строй” ЕООД.</w:t>
        <w:tab/>
        <w:br/>
        <w:tab/>
        <w:t xml:space="preserve">По отношение на отказания данъчен кредит по фактура №185/18.06.2018г. с предмет Мерцедес ML и Рено мастер, издадена от „Евробилдинг строй” ЕООД. Съдът е приел, че след направена справка на ревизиращите органи на данни, предоставени от КАТ се установява, че товарният автомобил Рено е спрян от движение на 06.01.2015г., а на 09.08.2018г. му е наложен запор. По отношения на автомобила Мерцедес се установявало, че от 11.04.2016г. автомобилът е с нов регистриран собственик – физическо лице.</w:t>
        <w:tab/>
        <w:br/>
        <w:tab/>
        <w:t xml:space="preserve">По отношение на отказания данъчен кредит по фактура №183/01.06.2018г., издадена от „Евробилдинг строй” ЕООД, с предмет „Скеле по спецификация” съдът е приел, че не е приложена спецификацията, спомената във фактурата.</w:t>
        <w:tab/>
        <w:br/>
        <w:tab/>
        <w:t xml:space="preserve">По отношение на отказания данъчен кредит по фактура №176/22.03.2018г., издадена от „Евробилдинг строй” ЕООД, с предмет „администриране и управление на проекти ЗОП” и по фактура №175/20.03.2018г. с предмет „комисионна търговско представителство и посредничество за 10м.” съдът е приел, че липсват доказателства фактурираните услуги да са реално извършени.</w:t>
        <w:tab/>
        <w:br/>
        <w:tab/>
        <w:t xml:space="preserve">Решението е частично неправилно.</w:t>
        <w:tab/>
        <w:br/>
        <w:tab/>
        <w:t xml:space="preserve">Касационната жалба срещу решението в частта, в която е отхвърлена жалбата на дружеството срещу РА в частта на отказан данъчен кредит по фактури №172/09.03.2018г., №173/13.03.2018г., №174/16.03.2018г., №177/27.03.2018г. и №179/29.03.2018г. с предмет „наем скеле и техника”, издадени от „Евробилдинг строй” ЕООД е основателна.</w:t>
        <w:tab/>
        <w:br/>
        <w:tab/>
        <w:t xml:space="preserve">С молба от 14.06.2022г. от процесуалният представител на касационния жалбоподател са представени писмени доказателства, част от които са ревизионен акт №Р-22002320001470-091-001/26.11.2020г. и ревизионен доклад №22002320001470-092-001/20.10.2020г., издадени във връзка с извършена ревизия на „АРТ ларс” ЕООД с обхват на ревизията 01.07.2015г.-30.06.2019г. и 01.07.2019г.-29.02.2020г. От представените данъчни актове се установява, че на „АРТ ларс” ЕООД не са извършени корекции по подадената СД по ЗДДС за месец март 2018г., част от която е ДДС по фактури от „Ди ви груп” ЕООД. С оглед на което с официален документ, какъвто е представения РА, се признава от органите на приходите, че процесните доставки, извършени от „Ди ви груп” ЕООД са реални. Процесният ДДС по доставките на клиент „АРТ ларс” ЕООД е правилно начислен, но не на основание чл. 85 от ЗДДС. С оглед на което неправилно е и отказан данъчен кредит на РЛ по фактури №172/09.03.2018г., №173/13.03.2018г., №174/16.03.2018г., №177/27.03.2018г. и №179/29.03.2018г. с предмет „наем скеле и техника”, издадени от „Евробилдинг строй” ЕООД, които са във връзка с извършените услуги по отдаване под наем на скеле на „АРТ ларс” ЕООД. Представени са достатъчно доказателства, които подкрепят горните изводи – фактури, приемо-предавателни протоколи, фактура от предходен доставчик.</w:t>
        <w:tab/>
        <w:br/>
        <w:tab/>
        <w:t xml:space="preserve">Решението в частта, в която е отхвърлена жалбата на дружеството срещу РА в частта на отказан данъчен кредит по фактури №172/09.03.2018г., №173/13.03.2018г., №174/16.03.2018г., №177/27.03.2018г. и №179/29.03.2018г., издадени от „Евробилдинг строй” ЕООД. следва да бъде отменено и вместо него на основание чл.222, ал.1 от АПК да бъде постановено отмяна на РА в същите части.</w:t>
        <w:tab/>
        <w:br/>
        <w:tab/>
        <w:t xml:space="preserve">Касационната жалба срещу решението в частта, в която е отхвърлена жалбата на дружеството срещу РА в останалата част е неоснователна. Решението в останалата си част е правилно и касационният съд препраща към мотивите на първоинстанционното решение на основание чл. 221, ал.2, изр. второ от АПК.</w:t>
        <w:tab/>
        <w:br/>
        <w:tab/>
        <w:t xml:space="preserve">По отношение на отказания данъчен кредит по фактура №185/18.06.2018г. с предмет Мерцедес ML и Рено мастер, издадена от „Евробилдинг строй” ЕООД липсват доказателства “Ди ви груп” ЕООД реално да е придобило правото на собственост върху автомобилите. По отношение на отказания данъчен кредит по фактура №183/01.06.2018г., издадена от „Евробилдинг строй” ЕООД, с предмет „Скеле по спецификация” правилно съдът е приел, че не е приложена спецификацията, спомената във фактурата.</w:t>
        <w:tab/>
        <w:br/>
        <w:tab/>
        <w:t xml:space="preserve">По отношение на отказания данъчен кредит по фактура №176/22.03.2018г., издадена от „Евробилдинг строй” ЕООД, с предмет „администриране и управление на проекти ЗОП” и по фактура №175/20.03.2018г. с предмет „комисионна търговско представителство и посредничество за 10м.”, липсват доказателства фактурираните услуги да са реално извършени. Не е пояснено и не са представени доказателства за администриране и управление на кой проект по ЗОП „Ди ви груп” ЕООД участва. Не е посочено комисионното възнаграждение за кои сделки е начислено и как е формирана цената му.</w:t>
        <w:tab/>
        <w:br/>
        <w:tab/>
        <w:t xml:space="preserve">Решението в тази част като правилно следва да бъде оставено в сила.</w:t>
        <w:tab/>
        <w:br/>
        <w:tab/>
        <w:t xml:space="preserve">С оглед изхода на спора искането за присъждане на разноски на дружеството е основателно в размер на 36% от поисканите разноски или в размер на 902 лв. Възражението за прекомерност на адвокатското възнаграждение е неоснователно. Същото отговаря на фактическата и правна сложност на делото. В полза на данъчната администрация следва да се присъди сумата от 982 лв. разноски за юрисконсултско възнаграждение за настоящата инстанция на основание чл.8, ал.1, т.4 от Наредба № 1 от 9 юли 2004 г. за минималните размери на адвокатските възнаграждения. По съразмерност и компенсация „Ди ви груп” ЕООД следва да заплати на НАП 80лв. разноски за касационното производство.</w:t>
        <w:tab/>
        <w:br/>
        <w:tab/>
        <w:t xml:space="preserve">По изложените съображения и на основание чл. 221, ал. 2 от АПК, Върховният административен съд, осмо отделение,</w:t>
        <w:tab/>
        <w:br/>
        <w:tab/>
        <w:t xml:space="preserve">РЕШИ:</w:t>
        <w:tab/>
        <w:br/>
        <w:tab/>
        <w:t xml:space="preserve">ОТМЕНЯ Решение № 507/02.06.2021 г., постановено по адм. дело № 1039/2020 г. по описа на Административен съд – София-област в частта, в която е отхвърлена жалбата срещу ревизионен акт № Р-22002319005475-091-001/24.03.2020 г., издаден от органи по приходите при Териториална дирекция на Национална агенция за приходите - гр.София, потвърден с Решение № 1177 от 30.07.2020г. на директора на дирекция „Обжалване и данъчно-осигурителна практика"– София при Централно управление на НАП, в частта на отказан данъчен кредит по фактури №172/09.03.2018г., №173/13.03.2018г., №174/16.03.2018г., №177/27.03.2018г. и №179/29.03.2018г., издадени от „Евробилдинг строй” ЕООД и вместо него ПОСТАНОВЯВА:</w:t>
        <w:tab/>
        <w:br/>
        <w:tab/>
        <w:t xml:space="preserve">ОТМЕНЯ ревизионен акт № Р-22002319005475-091-001/24.03.2020 г., издаден от органи по приходите при Териториална дирекция на Национална агенция за приходите - гр.София, потвърден с Решение № 1177 от 30.07.2020г. на директора на дирекция „Обжалване и данъчно-осигурителна практика"– София при Централно управление на НАП, в частта на отказан данъчен кредит по фактури №172/09.03.2018г., №173/13.03.2018г., №174/16.03.2018г., №177/27.03.2018г. и №179/29.03.2018г., издадени от „Евробилдинг строй” ЕООД.</w:t>
        <w:tab/>
        <w:br/>
        <w:tab/>
        <w:t xml:space="preserve">ОСТАВЯ В СИЛА Решение № 507/02.06.2021 г., постановено по адм. дело № 1039/2020 г. по описа на Административен съд – София-област в останалата му обжалвана част.</w:t>
        <w:tab/>
        <w:br/>
        <w:tab/>
        <w:t xml:space="preserve">ОСЪЖДА „Ди ви груп” ЕООД, [ЕИК], да заплати на НАП сумата от 80 лв. (осемдесет лева), представляваща юрисконсултско възнаграждение за касационното производство по компенсация.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СВИЛЕНА ПРОДАНОВА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РОСИЦА ДРАГАНОВА/п/ ТАНЯ КОМСАЛОВА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