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№1401/15.11.2018 по адм. д. №7568/2017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от Административнопроцесуалния кодекс (АПК) във връзка с чл. 1, ал. 1 от ЗОДОВ (ЗАКОН ЗА ОТГОВОРНОСТТА НА ДЪРЖАВАТА И ОБЩИНИТЕ ЗА ВРЕДИ) /ЗОДОВ/. </w:t>
        <w:tab/>
        <w:br/>
        <w:tab/>
        <w:t xml:space="preserve">Образувано е по касационна жалба, подадена от Агенция „Митници“, чрез процесуални представители главен юрисконсулт Г.П и главен юрисконсулт И.И, против решение № 3025/02.05.2017 г., постановено по адм. д. № 3181/2016 г. по описа на Административен съд – София-град. Излагат се доводи за неправилност на обжалваното решение поради нарушение на материалния закон, съществено нарушение на съдопроизводствените правила и необоснованост. Направено е искане за присъждане на юрисконсултско възнаграждение и възражение за прекомерност на заплатения адвокатски хонорар от ответната страна. </w:t>
        <w:tab/>
        <w:br/>
        <w:tab/>
        <w:t xml:space="preserve">Ответната страна – „ПАМУКОВ 2005“ ЕООД, със седалище и адрес на управление гр. С., чрез адвокат Т.Т, с писмено становище и в съдебно заседание оспорва касационната жалба и моли обжалваното решение да бъде оставено в сила. Направено е искане за присъждане на разноски.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Не са налице касационни основание за отмяна на съдебното решение по смисъла на чл. 209, т. 3 АПК. Правилно съдът е уважил исковите претенции за причинени имуществени вреди, което се потвърждава и от мотивите по тълкувателно решение № 1/15.03.2017 г., постановено по ТД № 2/2016 г. на Общото събрание на съдиите от Върховния административен съд. </w:t>
        <w:tab/>
        <w:br/>
        <w:tab/>
        <w:t xml:space="preserve">Върховният административен съд - III отделение, в настоящия състав намира, че касационната жалба е подадена от надлежна страна, в срока по чл. 211, ал. 1 АПК, и е процесуално допустима. Разгледана по същество е частично основателна. </w:t>
        <w:tab/>
        <w:br/>
        <w:tab/>
        <w:t xml:space="preserve">Производството пред административния съд е образувано по искова молба на „ПАМУКОВ 2005“ ЕООД, със седалище и адрес на управление гр. С., срещу Агенция „Митници“ с която се претендира обезщетение в общ размер на 2670 лв. за претърпени имуществени вреди, представляващи направени от ищеца разноски във връзка с обжалването по съдебен ред на наказателно постановление № 558 от 23.03.2012 г. и по наказателно постановление № 559 от 23.03.2012 г., издадени от началника на Митница гр. С. /закрита със заповед на министъра на финансите и преминала в структурата на Митница гр. П./. </w:t>
        <w:tab/>
        <w:br/>
        <w:tab/>
        <w:t xml:space="preserve">С обжалваното решение Административен съд – София-град е осъдил Агенция „Митници“ да заплати на „ПАМУКОВ 2005“ ЕООД както следва: </w:t>
        <w:tab/>
        <w:br/>
        <w:tab/>
        <w:t xml:space="preserve">сумата от 990 лв., за обезщетение за причинени на дружеството имуществени вреди, във връзка с отменено по съдебен ред наказателно постановление № 558/23.03.2012 г., представляващи заплатено адвокатско възнаграждение и депозит за вещо лице, ведно със законната лихва от 18.12.2012 г. до окончателното изплащане на сумата. </w:t>
        <w:tab/>
        <w:br/>
        <w:tab/>
        <w:t xml:space="preserve">сумата от 1680 лв., за обезщетение за причинени на дружеството имуществени вреди, във връзка с отменено по съдебен ред наказателно постановление № 559/23.03.2012 г., представляващи заплатено адвокатско възнаграждение и депозит за вещо лице, ведно със законната лихва от 30.05.2013 г. до окончателното изплащане на сумата. </w:t>
        <w:tab/>
        <w:br/>
        <w:tab/>
        <w:t xml:space="preserve">В полза на дружеството са присъдени и съдебни разноски за първоинстанционното производство в размер на 530 лв. </w:t>
        <w:tab/>
        <w:br/>
        <w:tab/>
        <w:t xml:space="preserve">Административният съд приел, че в процесния случай е налице причиняване на вреда на „ПАМУКОВ 2005“ ЕООД, която е настъпила от издаването на двете незаконосъобразни наказателни постановления – заплащане както на адвокатски хонорари във връзка с обжалването на наказателно постановление № 558 от 23.03.2012 г. и наказателно постановление № 559 от 23.03.2012 г., издадени от началника на Митница гр. С., пред съответните съдебни инстанции, така и на депозити за вещо лице. Въз основа на горното административният съд е приел, че са налице всички материалноправни предпоставки от фактическия състав на иска по чл. 1, ал. 1 ЗОДОВ: отменено като незаконосъобразно наказателно постановление, заплатени в хода на обжалваното адвокатски възнаграждения и депозити за вещо лице в общ размер на 2670 лв., които разходи са пряка и непосредствена последица от издаването на незаконосъобразните наказателни постановления. </w:t>
        <w:tab/>
        <w:br/>
        <w:tab/>
        <w:t xml:space="preserve">Така постановеното решение е правилно в частта на претенцията за направените разноски по делата, но е неправилно в частта на присъдената законна лихва за забава върху главниците. </w:t>
        <w:tab/>
        <w:br/>
        <w:tab/>
        <w:t xml:space="preserve">Видно от доказателствата по делото, с наказателно постановление № 558 от 23.03.2012 г., издадено от началника на Митница гр. С., на ищеца са наложени на основание чл. 53 ЗАНН във вр. чл. 126а, ал. 1 ЗАДС и чл. 128, ал. 2 ЗАДС административни наказания – общо 10 имуществени санкции за различни данъчни периоди, всяка една от по 500 лв., или общо в размер на 5000 лв. </w:t>
        <w:tab/>
        <w:br/>
        <w:tab/>
        <w:t xml:space="preserve">По подадена от „ПАМУКОВ 2005“ ЕООД жалба срещу посоченото наказателно постановление е образувано АНД № 268/2012 г. по описа на Районен съд – Свиленград. С решение № 492 от 09.08.2012 г., постановено по горното дело, е отменено наказателно постановление № 558 от 23.03.2012 г., издадено от началника на Митница гр. С.. Посоченото съдебно решение е обжалвано от Агенция „Митници“ – М. С, по повод на което е образувано КАНД № 410/2012 г. по описа на АС – Хасково, който с решение № 412 от 18.10.2012 г. потвърдил отмяната на наказателното постановление. </w:t>
        <w:tab/>
        <w:br/>
        <w:tab/>
        <w:t xml:space="preserve">От приложеното АНД № 268/2012 г. по описа на Районен съд – Свиленград е видно, че „ПАМУКОВ 2005“ ЕООД е било представлявано от адвокат Т.Т, като по делото е приложен договор за правна защита и съдействие от 09.05.2012 г., съгласно който договореното възнаграждение е в размер на 440 лева, заплатено в брой. Приложена е и вносна бележка за заплатен от „ПАМУКОВ 2005“ ЕООД депозит за вещо лице в размер на 200 лв., във връзка с назначената от съда съдебно-счетоводна експертиза. </w:t>
        <w:tab/>
        <w:br/>
        <w:tab/>
        <w:t xml:space="preserve">От приложеното КАНД № 410/2012 г. по описа на АС – Хасково е видно, че „ПАМУКОВ 2005“ ЕООД е било представлявано от адвокат Т.Т, въз основа на договор за правна защита и съдействие от 03.10.2012 г., съгласно който договореното възнаграждение е в размер на 350 лева, заплатено в брой. </w:t>
        <w:tab/>
        <w:br/>
        <w:tab/>
        <w:t xml:space="preserve">С второто наказателно постановление – НП № 559 от 23.03.2012 г., издадено от началника на Митница гр. С., на ищеца са наложени на основание чл. 53 ЗАНН във вр. чл. 126а, ал. 1 ЗАДС и чл. 128, ал. 2 ЗАДС административни наказания – общо 10 имуществени санкции за различни данъчни периоди, всяка една от по 500 лв., или общо в размер на 5000 лв. </w:t>
        <w:tab/>
        <w:br/>
        <w:tab/>
        <w:t xml:space="preserve">По подадена от „ПАМУКОВ 2005“ ЕООД жалба срещу посоченото наказателно постановление е образувано АНД № 269/2012 г. по описа на Районен съд – Свиленград. С решение № 437 от 20.06.2012 г., постановено по горното дело, е потвърдено наказателно постановление № 559 от 23.03.2012 г., издадено от началника на Митница гр. С.. Посоченото съдебно решение е обжалвано от „ПАМУКОВ 2005“ ЕООД, по повод на което е образувано КАНД № 331/2012 г. по описа на АС – Хасково, който с решение № 401 от 23.10.2012 г. отменил решението на районния съд и върнал делото за ново разглеждане от друг състав на съда. </w:t>
        <w:tab/>
        <w:br/>
        <w:tab/>
        <w:t xml:space="preserve">След връщане на делото е образувано АНД № 990/2012 г. по описа на Районен съд – Свиленград. С решение № 87 от 27.02.2013 г., постановено по горното дело, е отменено наказателно постановление № 559 от 23.03.2012 г., издадено от началника на Митница гр. С.. Посоченото съдебно решение е обжалвано от Агенция „Митници“ – М. С, по повод на което е образувано КАНД № 178/2013 г. по описа на АС – Хасково, който с решение № 226 от 30.05.2013 г. потвърдил отмяната на наказателното постановление. </w:t>
        <w:tab/>
        <w:br/>
        <w:tab/>
        <w:t xml:space="preserve">От приложеното АНД № 269/2012 г. по описа на Районен съд – Свиленград е видно, че „ПАМУКОВ 2005“ ЕООД е било представлявано от адвокат Т.Т.П е договор за правна защита и съдействие от 09.05.2012 г., съгласно който договореното възнаграждение е в размер на 440 лева, заплатено в брой. </w:t>
        <w:tab/>
        <w:br/>
        <w:tab/>
        <w:t xml:space="preserve">От приложеното КАНД № 331/2012 г. по описа на АС – Хасково е видно, че „ПАМУКОВ 2005“ ЕООД е било представлявано от адвокат Т.Т, съгласно приложен договор за правна защита и съдействие от 26.09.2012 г., съгласно който договореното възнаграждение е в размер на 350 лева, заплатено в брой. </w:t>
        <w:tab/>
        <w:br/>
        <w:tab/>
        <w:t xml:space="preserve">От приложеното АНД № 990/2012 г. по описа на Районен съд – Свиленград е видно, че „ПАМУКОВ 2005“ ЕООД е било представлявано от адвокат Т.Т. По делото е приложен договор за правна защита и съдействие от 28.11.2012 г., съгласно който договореното възнаграждение е в размер на 440 лева, заплатено в брой, както и вносна бележка за заплатен от „ПАМУКОВ 2005“ ЕООД депозит за вещо лице в размер на 200 лв., във връзка с назначената от съда съдебно-счетоводна експертиза. </w:t>
        <w:tab/>
        <w:br/>
        <w:tab/>
        <w:t xml:space="preserve">От приложеното КАНД № 178/2013 г. по описа на АС – Хасково е видно, че „ПАМУКОВ 2005“ ЕООД е било представлявано от адвокат Т.Т, по приложен договор за правна защита и съдействие от 15.05.2013 г., съгласно който договореното възнаграждение е в размер на 250 лева, заплатено в брой. </w:t>
        <w:tab/>
        <w:br/>
        <w:tab/>
        <w:t xml:space="preserve">Касационната инстанция намира за обосновани изводите на съда за основателност на исковата претенция. Претендираната обща сума от 2670 лв. като заплатено адвокатско възнаграждение и заплатен депозит за вещо лице е доказана. Безспорно установено е, че ищецът е бил надлежно защитаван от адвокат пред съответните съдебни инстанции във връзка с протеклото оспорване на законосъобразността на наказателно постановление № 558 от 23.03.2012 г. и наказателно постановление № 559 от 23.03.2012 г., издадени от началника на Митница гр. С.. </w:t>
        <w:tab/>
        <w:br/>
        <w:tab/>
        <w:t xml:space="preserve">Както правилно административния съд е посочил, приложение в настоящия случай намира Тълкувателно решение № 1 от 15 март 2017 г., постановено по тълкувателно дело № 2/2016 г. на Общото събрание на съдиите от първа и втора колегия на Върховния административен съд, според което при предявени пред административните съдилища искове по чл. 1, ал. 1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 При отмяната на наказателните постановления като незаконосъобразни държавата дължи обезщетение за всички имуществени и неимуществени вреди, които се явяват тяхна пряка и непосредствена последица. </w:t>
        <w:tab/>
        <w:br/>
        <w:tab/>
        <w:t xml:space="preserve">Правилно административният съд е квалифицирал заплатените от „ПАМУКОВ 2005“ ЕООД адвокатски възнаграждения за процесуална защита в съдебните производства по обжалване на издадените срещу него наказателни постановления и заплатените депозити за изготвяне на съдебно-счетоводни експертизи от вещо лице като имуществена вреда, причинена пряко от отмяната на наказателните постановления. В пряка причинна връзка с издадените наказателно постановление № 558 от 23.03.2012 г. и наказателно постановление № 559 от 23.03.2012 г., и двете на началника на Митница гр. С., ищецът е претърпял вреда, изразяваща се в направата на разноски в общ размер на 2670 лв. за адвокатски възнаграждения и депозити за вещо лице в производствата по обжалване на наказателните постановления. Адвокатската защита се явява нормален и присъщ разход за обезпечаване на успешния изход на спора, поради което разноските за възнаграждение за един адвокат подлежат на възстановяване. Същото се отнася и за заплатените депозити за вещо лице, които ищецът не би заплатил, ако не бяха издадените две незаконосъобразни наказателни постановления. </w:t>
        <w:tab/>
        <w:br/>
        <w:tab/>
        <w:t xml:space="preserve">По отношение на твърденията в касационната жалба, че е имало съпричиняване на вреда, т. е. размерът на заплатените адвокатски възнаграждения е прекомерен, следва да се посочи, че съгласно действащата към момента на подписването на всички договори за правна защита и съдействие Наредба № 1 от 9.07.2004 г. за минималните размери на адвокатските възнаграждения (редакция от 08.06.2010 г.), минималният размер на адвокатското възнаграждение в процесния случай е 440 лв., от където и следва, че нито един от заплатените адвокатски хонорари не е прекомерен. </w:t>
        <w:tab/>
        <w:br/>
        <w:tab/>
        <w:t xml:space="preserve">Съдът неправилно е присъдил законна лихва върху главниците от датата на влизане в сила на решенията на РС - Свиленград съответно върху сумата от 990 лв. - от 18.10.2012 г. и върху сумата от 1680 лв.- от 30.05.2013 г. Законната лихва върху главниците се дължи от датата на предявяване на настоящата искова молба - 25.03.2016 г. С отмяната на наказателните постановления за ищеца е възникнало правото да претендира заплащане на обезщетение за вредите, посочени по-горе, но това право той е реализирал с подаването на исковата молба. В частта на присъдената законна лихва върху главниците обжалваното решение, следва да бъде отменено и спорът да бъде решен по същество. В частта на присъдените главници, решението е правилно и следва да бъде оставено в сила. </w:t>
        <w:tab/>
        <w:br/>
        <w:tab/>
        <w:t xml:space="preserve">С оглед изхода на спора, следва да бъде уважено искането на ответната страна за присъждане на разноски за адвокатски представителство, който съгласно приложения Договор за правна защита и съдействие са в размер на 650 лв., заплатени в брой. </w:t>
        <w:tab/>
        <w:br/>
        <w:tab/>
        <w:t xml:space="preserve">В откритото съдебно заседание по делото, проведено на 24.10.2018 г. процесуалният представител на Агенция „Митници“ е направил възражение за прекомерност на заплатения адвокатски хонорар, което възражение настоящият състав намира за основателно. С оглед характера на правния спор, по отношение на който има богата съдебна практика и тълкувателно решение, което е задължително за всички, и съобразно нормата на чл. 8, ал. 1, т. 2, в полза на „ПАМУКОВ 2005“ ЕООД, следва да бъдат присъдени разноски в размер на 417 лв. </w:t>
        <w:tab/>
        <w:br/>
        <w:tab/>
        <w:t xml:space="preserve">По изложените съображения и на основание чл. 221, ал. 2 АПК, Върховният административен съд, трето отделение, </w:t>
        <w:tab/>
        <w:br/>
        <w:tab/>
        <w:t xml:space="preserve">РЕШИ: </w:t>
        <w:tab/>
        <w:br/>
        <w:tab/>
        <w:t xml:space="preserve">ОТМЕНЯ решение № 3025/02.05.2017 г., постановено по адм. д. № 3181/2016 г. по описа на Административен съд – София-град в частта, с която е осъдена Агенция „Митници“ гр. С. да заплати на „ПАМУКОВ 2005“ ЕООД законна лихва върху сумата от 990 лв., представляваща обезщетение за причинени на дружеството имуществени вреди, във връзка с отменено по съдебен ред наказателно постановление № 558/23.03.2012 г., считано от 18.12.2012 г. и в частта, с която е осъдена Агенция „Митници“ гр. С. да заплати на „ПАМУКОВ 2005“ ЕООД законна лихва върху сумата от 1680 лв., за обезщетение за причинени на дружеството имуществени вреди, във връзка с отменено по съдебен ред наказателно постановление № 559/23.03.2012 г, считано от 30.05.2013 г., като вместо това ПОСТАНОВЯВА: </w:t>
        <w:tab/>
        <w:br/>
        <w:tab/>
        <w:t xml:space="preserve">ОСЪЖДА Агенция „Митници“ гр. С., да заплати на „ПАМУКОВ 2005“ ЕООД, ЕИК 126654339, законна лихва върху сумата от 990 лв., представляваща обезщетение за причинени на дружеството имуществени вреди, във връзка с отменено по съдебен ред наказателно постановление № 558/23.03.2012 г., и законна лихва върху сумата от 1680 лв., за обезщетение за причинени на дружеството имуществени вреди, във връзка с отменено по съдебен ред наказателно постановление № 559/23.03.2012 г, считано от 25.03.2016 г. </w:t>
        <w:tab/>
        <w:br/>
        <w:tab/>
        <w:t xml:space="preserve">ОСТАВЯ В СИЛА решение № 3025/02.05.2017 г., постановено по адм. д. № 3181/2016 г. по описа на Административен съд – София-град в останалата му част. </w:t>
        <w:tab/>
        <w:br/>
        <w:tab/>
        <w:t xml:space="preserve">ОСЪЖДА Агенция „Митници“ гр. С., да заплати на „ПАМУКОВ 2005“ ЕООД, ЕИК 126654339, със седалище и адрес на управление гр. С., управител М.П, разноски за адвокатско представителство пред касационната инстанция в размер на 417 лв. /четиристотин и седемнадесет лева/.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