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№2521/07.10.2024 по търг. д. №83/2024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2521гр. София, 02.10.2024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септември през две хиляди 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 изслуша докладваното от съдия Анна Баева т. д. № 83 по описа за 2024г., и за да се произнесе, взе предвид следното:</w:t>
        <w:tab/>
        <w:br/>
        <w:tab/>
        <w:t xml:space="preserve"/>
        <w:tab/>
        <w:br/>
        <w:tab/>
        <w:t xml:space="preserve">Производството е образувано по касационна жалба на Д. Л. З. и Л. Б. С., представлявани от адв. И. Д., срещу решение № 3783 от 11.07.2023г. по в. гр. д. № 8403/2021г. на СГС, IV А въззивен състав, с което е потвърдено решение № 72464 от 14.04.2020г. по гр. д. № 66265/2018г. на СРС, 46 състав. С потвърденото първоинстанционно решение са отхвърлени предявените от Д. Л. З. и Л. Б. С. против „ЕОС Матрикс“ ЕООД отрицателни установителни искове с правно основание по чл. 439 вр. чл.124, ал.1 от ГПК за признаване за установено, че поради изтекла погасителна давност ищците не дължат на ответника сумата от 9393,04 лв. по изпълнителен лист от 19.12.2012 г., издаден по ЧГД № 759 по описа за 2012 г. на Районен съд Своге, въз основа на който е било образувано ИД № 20138410407568, по описа на ЧСИ Н. М., рег. № 841 при КЧСИ, с район на действие СГС, както и предявените от Л. Б. С. против „ЕОС Матрикс“ ЕООД осъдителен иск с правно основание по чл. 55, ал. 1, пр. 3 от ЗЗД за осъждане на ответника да заплати на ищеца сумата от 4262,63 лв., недължимо събрана на отпаднало основание (погасяване на вземането по давност) по ИД № 20138410407568, и осъдителен иск с правно основание по чл. 49 от ЗЗД – за осъждане на ответника да заплати на ищеца сумата от 378,37 лв., представляваща обезщетение за претърпяна вреда от незаконно принудително изпълнение (събрана такса по т. 26 от ТТРЗЧСИ по ИД № 20138410407568).</w:t>
        <w:tab/>
        <w:br/>
        <w:tab/>
        <w:t xml:space="preserve"/>
        <w:tab/>
        <w:br/>
        <w:tab/>
        <w:t xml:space="preserve">С определение № 1399 от 29.05.2024 г. настоящото дело е спряно на основание чл.292 ГПК до приключване на тълк. д. № 2/2023г. на ОСГТК на ВКС. </w:t>
        <w:tab/>
        <w:br/>
        <w:tab/>
        <w:t xml:space="preserve"/>
        <w:tab/>
        <w:br/>
        <w:tab/>
        <w:t xml:space="preserve">Производството по тълкувателното дело е приключило с Тълкувателно решение № 2/2023 от 04.07.2024 г. на ОСГТК на ВКС, поради което са налице предпоставките за възобновяване на настоящото дело. </w:t>
        <w:tab/>
        <w:br/>
        <w:tab/>
        <w:t xml:space="preserve"/>
        <w:tab/>
        <w:br/>
        <w:tab/>
        <w:t xml:space="preserve">Мотивиран от горното, ВКС, ТК, състав на Второ отделение</w:t>
        <w:tab/>
        <w:br/>
        <w:tab/>
        <w:t xml:space="preserve"/>
        <w:tab/>
        <w:br/>
        <w:tab/>
        <w:t xml:space="preserve"> ОПРЕДЕЛИ :</w:t>
        <w:tab/>
        <w:br/>
        <w:tab/>
        <w:t xml:space="preserve"/>
        <w:tab/>
        <w:br/>
        <w:tab/>
        <w:t xml:space="preserve">ВЪЗОБНОВЯВА производството по т. дело № 83/2024 г. на Върховен касационен съд, Търговска колегия, Второ отделение.</w:t>
        <w:tab/>
        <w:br/>
        <w:tab/>
        <w:t xml:space="preserve"/>
        <w:tab/>
        <w:br/>
        <w:tab/>
        <w:t xml:space="preserve">Насрочва делото за закрито заседание за производството по чл. 288 ГПК на 15.10.2024 г., което да се отрази в деловодната система на ВКС и графика на съдебния състав.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