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№320/28.03.2011 по гр. д. №1532/2010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320</w:t>
        <w:tab/>
        <w:br/>
        <w:tab/>
        <w:t xml:space="preserve"> </w:t>
        <w:tab/>
        <w:br/>
        <w:tab/>
        <w:t xml:space="preserve">С.,28.03.2011 година</w:t>
        <w:tab/>
        <w:br/>
        <w:tab/>
        <w:t xml:space="preserve"> </w:t>
        <w:tab/>
        <w:br/>
        <w:tab/>
        <w:t xml:space="preserve"> Върховният касационен съд,Второ гражданско отделение, в закрито заседание на двадесет и четвърти март през две хиляди и единадесета година, в състав:</w:t>
        <w:tab/>
        <w:br/>
        <w:tab/>
        <w:t xml:space="preserve"> </w:t>
        <w:tab/>
        <w:br/>
        <w:tab/>
        <w:t xml:space="preserve">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1532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Х. А. Р. от[населено място] срещу въззивното решение на Окръжен съд-К., постановено на 28.06.2010г. по гр. д.№144/2010г.,с което е потвърдено решението на първоинстанционния съд, с което допуснатият до делба с решение №86/07.10.2009г. по гр. д.№45/2009г. на К. районен съд недвижим имот е изнесен на публична продан. </w:t>
        <w:tab/>
        <w:br/>
        <w:tab/>
        <w:t xml:space="preserve"> </w:t>
        <w:tab/>
        <w:br/>
        <w:tab/>
        <w:t xml:space="preserve">Като основание за допускане на касационно обжалване в изложението към подадената касационна жалба се поддържа, че съдът се е произнесъл по приложението на чл. 41, ал. 2 ГПК в противоречие с практиката на ВКС,при наличие на противоречива практика на съдилищата, като се поддържа също така, че този въпрос е и от значение за точното прилагане на закона и за развитието на правото.</w:t>
        <w:tab/>
        <w:br/>
        <w:tab/>
        <w:t xml:space="preserve"> </w:t>
        <w:tab/>
        <w:br/>
        <w:tab/>
        <w:t xml:space="preserve"> Ответниците по касационна жалба не изразяват становище досежно наличието на предпоставки за допускане на касационно обжалване.</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В изложението по чл. 284, ал. 3, т. 1 ГПК се поддържа, че изразеното в обжалваното решение становище по приложението на чл. 41, ал. 2 ГПК противоречи на разрешението, дадено в определение №220/06.04.2010г. на ВКС по ч. гр. д.№185/2010г. на ІV ГО,както и на разрешението, дадено в определение №5799/07.05.2009г. на ВАС по адм. д.№5596/2009г.</w:t>
        <w:tab/>
        <w:br/>
        <w:tab/>
        <w:t xml:space="preserve"> </w:t>
        <w:tab/>
        <w:br/>
        <w:tab/>
        <w:t xml:space="preserve">Съгласно указанията по приложението на чл. 280, ал. 1, т. 1 ГПК,дадени в ТР №1/2009г. на ОСГТК на ВКС,т. 2 обаче основание за допускане на касационно обжалване по смисъла на тази разпоредба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пленума на ВС,с тълкувателни решения на общото събрание на гражданската колегия на ВС,постановени при условията на чл. 86, ал. 2 ЗСД,обн.ДВ.бр. 59 от 22.01994г отм., с тълкувателни решения на общото събрание на гражданска и търговска колегии, на общото събрание на гражданска колегия и на общото събрание на търговската колегия на ВКС или решение, постановено по реда на чл. 290 ГПК. Противоречие с разрешение, дадено в определение на тричленен състав на ВКС не може да обуслови наличие на основание за допускане на касационно обжалване по смисъла на чл. 280, ал. 1, т. 1 ГПК.</w:t>
        <w:tab/>
        <w:br/>
        <w:tab/>
        <w:t xml:space="preserve"> </w:t>
        <w:tab/>
        <w:br/>
        <w:tab/>
        <w:t xml:space="preserve">Противоречиво разрешаване на правен въпрос от значение за изхода на спора не се обуславя и от становища, изразени в определения на административните съдилища с оглед указанията, дадени в т. 3 на ТР №1/2009г. на ОСГТК на ВКС,в което е прието, че въпросът следва да е разрешен в противоречие с друго влязло в сила решение на първоинстанционен съд, въззивен съд или решение на ВКС,постановено по реда на отменения ГПК по същия правен въпрос.</w:t>
        <w:tab/>
        <w:br/>
        <w:tab/>
        <w:t xml:space="preserve"> </w:t>
        <w:tab/>
        <w:br/>
        <w:tab/>
        <w:t xml:space="preserve">Следва да се отбележи също така, че поставения от касатора въпрос не е от значение за изхода на спора по смисъла на чл. 280, ал. 1 ГПК,вкл. с оглед указанията, дадени в т. 1 на ТР №1/2009г. на ОСГТК на ВКС. Поставеният процесуално правен въпрос би могъл да обуслови наличие на основание за допускане на касационно обжалване само ако разрешаването му би могло да обуслови различни правни изводи по съществото на правния спор. В случая обаче във въззивната жалба не се съдържа искане за повторно провеждане на първото съдебно заседание след влизане в сила на решението по допускане на делбата, нито са заявени претенции по сметки, досежно които да следва да се извърши преценка за приемане за съвместно разглеждане във втората фаза на делбеното производство. Разрешаването на поставения въпрос по приложението на чл. 41, ал. 2 ГПК следователно по никакъв начин не бил рефлектирало върху крайния изход на правния спор /върху извода на съда досежно избора на способ за извършване на делбата/,поради което и не може да се приеме, че този въпрос е от значение за изхода на конкретното дело по смисъла на чл. 280, ал. 1 ГПК.</w:t>
        <w:tab/>
        <w:br/>
        <w:tab/>
        <w:t xml:space="preserve"> </w:t>
        <w:tab/>
        <w:br/>
        <w:tab/>
        <w:t xml:space="preserve">Не е налице произнасяне по процесуалноправен въпрос от значение за изхода на спора по конкретното дело, който да е разрешен в противоречие с практиката на ВКС, да е разрешаван противоречиво от съдилищата или да е от значение за точното прилагане на закона и за развитието на правото в поддържания от касатора смисъл, поради което следва да се приеме, че не са налице и предпоставките за допускане на касационно обжалване по чл. 280, ал. 1, т. 2 ГПК.</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28.06.2010г. по гр. д.№144/2010г. по описа на Окръжен съд-К.. </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