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№4538/10.04.2018 по адм. д. №6499/2016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145 и сл. от Административно процесуалния кодекс (АПК). </w:t>
        <w:tab/>
        <w:br/>
        <w:tab/>
        <w:t xml:space="preserve">Образувано е по жалба на Община -Рила, срещу решение № ЕО-4/21.04.2016 г. на министъра на околната среда и водите с което, на основание чл. 85, ал. 4 и ал. 5 от ЗООС (ЗАКОН ЗА ОПАЗВАНЕ НА ОКОЛНАТА СРЕДА) (ЗООС), чл. 4, т. 1 и чл. 14, ал. 2 от Наредба за условията и реда за извършване на екологична оценка на планове и програми (Наредба за ЕО), §4, ал. 1от Преходни и заключителни разпоредби съм Постановление № 26 на Министерски съвет от 09.02.2016г.;чл. 31, ал. 4 във вр. с ал. 1 от ЗБР (ЗАКОН ЗА БИОЛОГИЧНОТО РАЗНООБРАЗИЕ)/ЗБР/ ; чл. 37, ал. 4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 зони/Наредба за ОС/ - е решено да не се извършва екологична оценка на Подробен устройствен план - План за регулация и План за застрояване/ПУП-ПР и ПЗ/ за населено място [населено място],община [община], при прилагането на който няма вероятност да се окаже значително отрицателно въздействие върху околната среда и човешкото здраве. </w:t>
        <w:tab/>
        <w:br/>
        <w:tab/>
        <w:t xml:space="preserve">Жалбоподателят навежда доводи за нарушение на материалния закон и съществено нарушение на административно производствените правила при издаването на административния акт. Твърди, че в обхвата на ПУП-ПР и ПЗ са включени имоти с предназначение "Горска територия" и начин на трайно ползване "иглолистна гора". Сочи се, че в Картата на възстановената собственост за землище [населено място], на база който са изработени Кадастралната карта и кадастралните регистри на землище [населено място], не е отразена с околовръстен полигон урбанизираната територия на н. м. [населено място] както и за имотите, включени в обхвата на ПУП - ПР и ПЗ няма данни от страна на [ЮЛ] да са провеждани процедури за преотреждане съгласно ЗГ (ЗАКОН ЗА ГОРИТЕ). Според жалбоподателят при тези факти ПУП-ПР-ПЗ - попада в Приложение №2, т. 1, б. "г"- поради което планът подлежи на задължителна екологична оценка по смисъла на императива на чл. 85, ал. 1 ЗООС. </w:t>
        <w:tab/>
        <w:br/>
        <w:tab/>
        <w:t xml:space="preserve">Иска се отмяна на административния акт. Претендират се разноски. </w:t>
        <w:tab/>
        <w:br/>
        <w:tab/>
        <w:t xml:space="preserve">Ответникът по жалбата - министърът на околната среда и водите, редовно призован, чрез процесуален представител -юрк. Ц., изразява становище за неоснователност на жалбата. Иска се отхвърляне на оспорването. Претендира се юрисконсултско възнаграждение. </w:t>
        <w:tab/>
        <w:br/>
        <w:tab/>
        <w:t xml:space="preserve">Заинтересованата страна - [ЮЛ], чрез процесуален представител-адв. М., изразява становище за неоснователност на жалбата. Иска се отхвърляне на оспорването.Също претендира разноски. </w:t>
        <w:tab/>
        <w:br/>
        <w:tab/>
        <w:t xml:space="preserve">Жалбата е подадена в срок и е процесуално допустима. </w:t>
        <w:tab/>
        <w:br/>
        <w:tab/>
        <w:t xml:space="preserve">От фактическа страна настоящата инстанция приема следното: </w:t>
        <w:tab/>
        <w:br/>
        <w:tab/>
        <w:t xml:space="preserve">С. З № РД-02-15 -139/12.10.215г., издадена от Зам. министър на Министерство на регионалното развитие и благоустройството - е разрешено на [ЮЛ], да се изработи проект на ПУП - ПР и ПЗ за населено място [населено място], община [община], съгласно изготвено задание. </w:t>
        <w:tab/>
        <w:br/>
        <w:tab/>
        <w:t xml:space="preserve">В самият ПУП като необходимост от изработване е посочено, последният ПУП за територията и изработен и одобрен преди 40 години/Заповед № 4253/04.08.1976г./, поради което липсата на адекватен устройствен план, който да бъде инструмент за управление на територията, на ясни граници на населено място [населено място] и на ясен регламент за дейностите в границите и охранителната зона на националното културно наследство на [ЮЛ]- препятства възможността за регулиране на урбанистичните процеси и балансиране на интересите при запазване на характера и значението на [населено място] като съвременно действаща обител и обект на наследството от национално и световно значение. </w:t>
        <w:tab/>
        <w:br/>
        <w:tab/>
        <w:t xml:space="preserve">В оспореният административен акт е посочена основна цел на ПУП-ПР и ПЗ - е създаване на устройствена планова основа в съответствие с изискванията на чл. 7 и чл. 10 от ЗУТ (ЗАКОН ЗА УСТРОЙСТВО НА ТЕРИТОРИЯТА)/ЗУТ/ за дългосрочно устойчиво функциониране на урбанизираната територия за опазване на културното наследство с религиозно значение и регенериране на природно - културния ландшафт на [ЮЛ] при създаване на условия за регламентирано развитие на екологичен туризъм. Очертани са и стратегическата цел на плана и четири негови специфични цели. </w:t>
        <w:tab/>
        <w:br/>
        <w:tab/>
        <w:t xml:space="preserve">Искането за преценяване на необходимостта от извършване на екологична оценка/ЕО/ на ПУП-ПР и ПЗ за населено място [населено място] е депозирано в МОСВ под вх.№ ЕО-4/11.03.2016 година </w:t>
        <w:tab/>
        <w:br/>
        <w:tab/>
        <w:t xml:space="preserve">С писма от 15 и 16 .03.2015 г. от страна на МОСВ, във връзка с искането за преценяване на необходимостта от извършване на ЕО са изискани становища от 1/ Министерство на здравеопазването, дирекция "Държавен здравен контрол";2/ Басейнова дирекция [район]-[населено място]; 3/РИОСВ-Благоевград; 4/Дирекция на Природен парк "[населено място]";5/ до Началник отдел "Опасни химични вещества", в МОСВ; 6/ до дирекция "НСЗП";6 до Изпълнителна агенция по горите; 7/ до Община - Рила. </w:t>
        <w:tab/>
        <w:br/>
        <w:tab/>
        <w:t xml:space="preserve">С писмо, изх. № ИА V-13473/ 07.04.2016г. Изпълнителния директор на Изпълнителна агенция по горите /ИАГ/сочи, че доколкото територията на заданието попада в границите на две защитени зони- BG0000496 "[населено място]" за опазване на природните местообитания и на дивата флора и фауна, включена в списъка на защитени зони, приет с Решение № 122/2007г. на МС и BG0000496 "[населено място]" за опазване на дивите птици, обявена със Заповед № РД-886/25.11.2013г. на МОСВ, поради което становището на ИАГ е, че с оглед разпоредбите на чл. 81, л. 1т. 2 на ЗООС и чл. 31 ЗБР е необходимо извършване на Екологична оценка. Аналогично е и становището на дирекция Природен парк "[населено място]" към ИАГ, отразена в писмо, с изх. № 720/ 15.04.2016 година. </w:t>
        <w:tab/>
        <w:br/>
        <w:tab/>
        <w:t xml:space="preserve">В писмо, изх. № 04-09.-48/11.04.2016 година Главния държавен инспектор към Министерство на здравеопазването изразява становище, че няма необходимост от изготвяне на екологична оценка, като отправя препоръки в три аспекта, свързани с водоснабдяването и канализацията. </w:t>
        <w:tab/>
        <w:br/>
        <w:tab/>
        <w:t xml:space="preserve">От своя страна Дирекция "Национална служба за защита на природата"/НСЗП/, съгласувано с началник отдел "Натура 2000" и началник отдел "Защитени територии", в писмо с изх. №ЕО-4/05.04.2016 година - приема, че ПУП-ПР и ПЗ, попада в две защитени зони/сочени по-горе/, като при извършена проверка за допустимост по реда на чл. 37, ал. 2, във връзка с чл. 12, ал. 2 и 4 от Наредба за ОС - е установено, че дейностите по ПУП са допустимо, като преценката е, че няма вероятност реализацията на плана да окаже значително отрицателно въздействие върху природни местообитания на видове, включително птици. </w:t>
        <w:tab/>
        <w:br/>
        <w:tab/>
        <w:t xml:space="preserve">За необходимост от извършване на екологична оценка е и изразеното становище на жалбоподателят - О. Р,изразено в писмо, с изх. № ЗК-01-0100050/24.03.2016 г. </w:t>
        <w:tab/>
        <w:br/>
        <w:tab/>
        <w:t xml:space="preserve">В резултат на проведената процедура е издадено процесното решение № ЕО-4/2016 г. от 21.04.2016 г. на министъра на околната среда и водите. </w:t>
        <w:tab/>
        <w:br/>
        <w:tab/>
        <w:t xml:space="preserve">Предвид така установеното от фактическа страна и при извършената проверка за законосъобразност на обжалвания административен акт по реда на чл. 168 АПК съдът намира следното: </w:t>
        <w:tab/>
        <w:br/>
        <w:tab/>
        <w:t xml:space="preserve">Жалбата е процесуално допустима като подадена от надлежна страна, в срока по чл. 149 АПК, срещу подлежащ на обжалване валиден административен акт, а разгледана по същество е неоснователна. </w:t>
        <w:tab/>
        <w:br/>
        <w:tab/>
        <w:t xml:space="preserve">Оспореният акт е издаден от министъра на околната среда и водите, който е компетентният орган, съгласно разпоредбата на чл. 85, ал. 4 ЗООС, като предвид характера на акта и в съответствие с разпоредбата на чл. 14, ал. 2 от Наредба за ЕО. </w:t>
        <w:tab/>
        <w:br/>
        <w:tab/>
        <w:t xml:space="preserve">Решението е постановено в съответствие с изискванията за форма на акта - към акта са издадени мотиви, изложени в 12 пункта, съгласно изискванията на чл. 14, ал. 2 и ал. 3 от Наредба за реда и условията за извършване на екологично оценка на планове и програми (Наредба за ЕО). </w:t>
        <w:tab/>
        <w:br/>
        <w:tab/>
        <w:t xml:space="preserve">При постановяване на акта са спазени предвидените административно производствените правила. </w:t>
        <w:tab/>
        <w:br/>
        <w:tab/>
        <w:t xml:space="preserve">Процедурата е регламентирана в Г. VI, Раздел II от ЗООС и глава II от Наредба за ЕО. Съгласно чл. 31, ал. 4 от ЗБР, за плановете, попадащи в обхвата на ЗООС, оценката за съвместимост се извършва чрез процедурата по ЕО на плана по реда на ЗООС. </w:t>
        <w:tab/>
        <w:br/>
        <w:tab/>
        <w:t xml:space="preserve">Процедурата е започнала с подаване на искане по реда на чл. 8, ал. 1 от Наредба за ЕО от страна на възложителя Рилска света обител относно искане за преценяване на необходимостта от извършване на екологична оценка с приложена изискуемата документация по реда на същата разпоредба - ал. 1 и ал. 2 от Наредба за ЕО. </w:t>
        <w:tab/>
        <w:br/>
        <w:tab/>
        <w:t xml:space="preserve">Така представената документация е изпратена на съответните специализирани органи, в съответствие с разпоредбата на чл. 13, ал. 1, т. 1 и ал. 2 от Наредба за ЕО. От същите са постъпили становища, че искането за преценяване на необходимостта от извършване на екологична оценка на ПУП-ПР и ПЗ цели и мерки за постигане на добро състояние и са посочени мерките за спазване. </w:t>
        <w:tab/>
        <w:br/>
        <w:tab/>
        <w:t xml:space="preserve">Въз основа на представената от възложителя информация по чл. 8 от Наредба за ЕО и критериите по чл. 85, ал. 4 ЗООС органът постановява процесното решение, с което разпорежда да не се извършва екологична оценка. </w:t>
        <w:tab/>
        <w:br/>
        <w:tab/>
        <w:t xml:space="preserve">Противно на наведените твърдения в жалбата решението е постановено в съответствие с материалния закон и неговата цел. В съответствие с предоставената му компетентност и при съобразяване на представената от [ЮЛ] информация по чл. 8, ал. 2 от Наредба за ЕО и становищата на МЗ, БД и Дирекция "НСЗП" министърът е преценил, че в случая не следва да се извършва екологична оценка, тъй като при осъществяване на плана няма вероятност да се окаже значително отрицателно въздействие върху околната среда и човешкото здраве. </w:t>
        <w:tab/>
        <w:br/>
        <w:tab/>
        <w:t xml:space="preserve">Действително, в част от становищата - от една и съща дирекция - ИАГ - е застъпено, че на основание чл. 31 от ЗБР - следва да бъде извършена екологична оценка. </w:t>
        <w:tab/>
        <w:br/>
        <w:tab/>
        <w:t xml:space="preserve">В изготвеното от Дирекция „Национална служба за защита на природата“/НСЗП/, разглеждайки проекта за ПУП - ПР и ПЗ и изхождайки от факта, че същият попада в две защитени зони, сочи, че съгласно разпоредбата на чл. 31 от ЗБР и чл. 2, ал. 1.1 от Наредба за ОС - П|УП на [населено място] подлежи на процедура по оценка на съвместимостта му с предмета и целите на опазване на двете защитени зони. </w:t>
        <w:tab/>
        <w:br/>
        <w:tab/>
        <w:t xml:space="preserve">Извършена е проверка за допустимост по реда на чл. 37, ал. 2 във връзка с чл. 12, ал. 2 и 4 от Наредба за ОС - при която е установено, че предвидените в ПУП –ПР и ПЗ, дейности са допустими, както спрямо режима на конкретно сочените защитени зони, така и спрямо целите и мерките, заложени в Плана за управление на речните басейни /ПУРБ/в териториалния обхват на Басейнова дирекция [район]. </w:t>
        <w:tab/>
        <w:br/>
        <w:tab/>
        <w:t xml:space="preserve">На основание чл. 37, ал. 3 от Наредба за ОС и въз основа на критериите по чл. 16 от същата - преценката за вероятната степен та отрицателното въздействие е, че реализацията на ПУП-ПР и ПЗ няма вероятност да окаже значително отрицателно въздействие върху природни местообитания, популации и местообитания на видове, включително птици, предмет на опазване на описаните по-горе защитени зони. </w:t>
        <w:tab/>
        <w:br/>
        <w:tab/>
        <w:t xml:space="preserve">Тези констатации са залегнали в оспореното решение. </w:t>
        <w:tab/>
        <w:br/>
        <w:tab/>
        <w:t xml:space="preserve">Също така в описаното по-горе становище на Басейнова дирекция [район], детайлно и подробно са разгледани дейностите свързани със захранването с вода за питейно-битови нужди ; за водоснабдяването за противопожарни нужди; отвеждането на отпадъчните води, чрез извеждане от експлоатация на септичните ями, разширение и реконструкция на канализационната мрежа и изграждането й като разделна. Пред­видено е изграждане на локална пречиствателна станция на отпадъчни води, а за отдалечените от компактната част на територията сграда се предвижда изграждане на изгребни ями, чийто отпадъци ще се третират в локалната пречиствателна станция. </w:t>
        <w:tab/>
        <w:br/>
        <w:tab/>
        <w:t xml:space="preserve">Обусловен е извод, че реализацията на плана ще доведе до преустановяване на замърсяването на повърхностните води с оглед предвидената за изграждане локална пречиствателна станция. Обобщеният извод е, че представеният проект за ПУП-ПР и ПЗ за населено място [населено място] е съвместим и не противоречи на целите и мерките, заложени в ПУРБ на „ЗБР“, при спазване разпоредбите на ЗВод (ЗАКОН ЗА ВОДИТЕ). </w:t>
        <w:tab/>
        <w:br/>
        <w:tab/>
        <w:t xml:space="preserve">ПУП-ПРЗ, за който е изискано становище за извършване на екологична оценка по своето естество представлява план/по смисъла на §1, т. 22 от ДР на ЗООС/. Нормата на чл. 85, ал. 1 ЗООС сочи, че екологичната оценка е задължителна за планове и програми в областите на селското стопанство, горско стопанство, рибарство, транспорт, енергетика, управление на отпадъците, управление на водните ресурси и промишленост, и т. н., когато тези планове и програми очертават рамката за бъдещото развитие на инвестиционни предложения по приложение № 1 и 2 . </w:t>
        <w:tab/>
        <w:br/>
        <w:tab/>
        <w:t xml:space="preserve">От друга страна – в чл. 85, ал. 2 ЗООС е предвидено, че планове и програми по ал. 1 на местно равнище за малки територии и изменения на планове и програми по ал. 1 се оценяват, когато при прилагането им се предполагат значителни въздействия върху околната среда. </w:t>
        <w:tab/>
        <w:br/>
        <w:tab/>
        <w:t xml:space="preserve">Посочено бе - процесния ПУП - засяга част от територията на О. Р, а именно населено място и урбанизирана територия [населено място], поради което извършването на екологична оценка не е задължително. </w:t>
        <w:tab/>
        <w:br/>
        <w:tab/>
        <w:t xml:space="preserve">Не основателно е твърдението на жалбоподателят, че процесния ПУП-ПР и ПЗ - попада в Приложение №1, към чл. 2 от Наредба за ЕО . </w:t>
        <w:tab/>
        <w:br/>
        <w:tab/>
        <w:t xml:space="preserve">В случая се касае за одобряване на планове по ЗУТ, като съгласно разпоредбата на т. 10 Устройствено планиране и земеползване и по спец. 10, 1 – ЗУТ (ЗАКОН ЗА УСТРОЙСТВО НА ТЕРИТОРИЯТА)/ЗУТ/- задължителна екологична оценка се извършва за общ устройствен план на общината, респективно общ устройствен план на част от общината. Разглежданият ПУП не е от тази категория. </w:t>
        <w:tab/>
        <w:br/>
        <w:tab/>
        <w:t xml:space="preserve">Предвид изложеното настоящият състав намира, че обжалваният административен акт е законосъобразен, при което оспорването на жалбоподателя следва да бъде отхвърлено. </w:t>
        <w:tab/>
        <w:br/>
        <w:tab/>
        <w:t xml:space="preserve">В полза на Министерството на околната среда и водите следва да се присъди юрисконсултско възнаграждение, платимо от О. Р. </w:t>
        <w:tab/>
        <w:br/>
        <w:tab/>
        <w:t xml:space="preserve">Процесуалния представител на [ЮЛ], лаконично претендира присъждане на възнаграждение за адвокат при условията на чл. 38 от ЗАдв (ЗАКОН ЗА АДВОКАТУРАТА), В тази норма е предоставена възможност за безплатно осъществяване на адвокатска помощ и съдействие в три различни хипотези. В случая нито се твърди, нито се съдържат данни за наличие на която и да е от тях, поради което разноски в полза на заинтересованата страна не следва да бъдат присъждани. </w:t>
        <w:tab/>
        <w:br/>
        <w:tab/>
        <w:t xml:space="preserve">По изложените съображения и на основание чл. 172, ал. 2 от АПК, Върховният административен съд, Пето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ОТХВЪРЛЯ жалбата на Община -Рила, срещу решение № ЕО-4/21.04.2016 г. на министъра на околната среда и водите с което, на основание чл. 85, ал. 4 и ал. 5 от ЗООС (ЗАКОН ЗА ОПАЗВАНЕ НА ОКОЛНАТА СРЕДА) (ЗООС), за ЕО е решено да не се извършва екологична оценка на Подробен устройствен план - План за регулация и План за застрояване/ПУП-ПР и ПЗ/ за населено място [населено място],община [община]. </w:t>
        <w:tab/>
        <w:br/>
        <w:tab/>
        <w:t xml:space="preserve">ОСЪЖДА О. Р да заплати 100 /сто/ лева разноски на Министерство на околната среда и водите. 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съобщаването му на страните.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