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№150/28.09.2020 по ч.гр.д. №2038/2020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 гр. София, 28.09.2020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седемнадесети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изслуша докладваното от съдия В. М ч. гр. д.№ 2038 по описа за 2020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Е. С. В. чрез пълномощника й адв. М. против определение № 57 от 16.01.2020г. на Пернишки окръжен съд по ч. гр. д. № 862/2019г., с което е потвърдено протоколно определение от 26.06.2019г. по гр. д. № 1757/2007г. на Пернишки районен съд за теглене на жребий и прекратяване на производството по делото поради изчерпване предмета на делбата. </w:t>
        <w:tab/>
        <w:br/>
        <w:tab/>
        <w:t xml:space="preserve"> </w:t>
        <w:tab/>
        <w:br/>
        <w:tab/>
        <w:t xml:space="preserve">В частната жалба се поддържа, че определението е неправилно поради нарушение на съдопроизводствените правила. Според жалбоподателката предметът на делото не е изчерпан, тъй като съдът е бил сезиран с молба по чл. 151 ГПК за поправка и допълване на протокола от съдебното заседание, по която не се е произнесъл. Наред с това са изложени съображения, че действията по теглене на жребия са опорочени понеже не е извършено размесване /разбъркване/ на пликовете с двата дяла, поради което е възможно някой от присъстващите да знае какво е съдържанието на отделните пликове.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поставят въпросите: 1/ преюдициално ли е произнасянето по молба по чл. 151 ГПК за допълване на протокола по теглене на жребий с възраженията на страната по процедурата, спрямо разглеждането на частната жалба срещу определението за прекратяване на делото, в която се съдържат оплаквания, касаещи процедурата по теглене на жребий; 2/ какви са действията, които следва да извърши съда при теглене на жребий във втората фаза на делбата и необходимо ли е протоколът от съдебното заседание да отразява всяко от тях. Спрямо първия въпрос се поддържа противоречие с Тълкувателно решение № 8/2019г. на ОСГТК и значение на въпроса за развитието на съдебната практика. Спрямо втория въпрос също се твърди противоречие с практиката и по-конкретно с ППВС № 7/1973г. и с Определение № 128 от 11.06.2016г. по ч. гр. д.№ 1589/2016г. на І г. о. Сочи се и очевидна неправилност на съдебния акт. </w:t>
        <w:tab/>
        <w:br/>
        <w:tab/>
        <w:t xml:space="preserve"> </w:t>
        <w:tab/>
        <w:br/>
        <w:tab/>
        <w:t xml:space="preserve">Ответникът по частната жалба В. В. изразява становище за недопускане на касационно обжалване и за неоснователност на наведените оплаквания. Претендира разноски. </w:t>
        <w:tab/>
        <w:br/>
        <w:tab/>
        <w:t xml:space="preserve"> </w:t>
        <w:tab/>
        <w:br/>
        <w:tab/>
        <w:t xml:space="preserve">Жалбата е подадена в срока по чл. 275, ал. 1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 Производството пред Пернишки районен съд по гр. д.№ 1757/2007г. е по съдебна делба на няколко недвижими имота и два автомобила между двама съделители. В съдебно заседание на 26.06.2019г., на което страните са присъствали лично и с пълномощниците си, съдът е констатирал, че решението по обявяване на окончателния разделителен протокол е влязло в сила и е пристъпил към теглене на жребий. В протокола е отразено, че на страните са предоставени два бели плика, запечатани, в които е поставен лист с формат А4, сгънат на две, в който са описани номерата на дяловете и съдържащите се в тях имоти. Пръв към теглене е пристъпил ищеца В. В., а втора - ответницата Е. В.. След отваряне на пликовете се оказало, че ищецът е изтеглил дял първи, а ответницата дял втори. Съдът е описал съдържанието на всеки от дяловете, получени от страните, стойността им и присъдил дължимата сума за уравнение на дяловете, след което е прекратил производството по делото. Никакви възражения на страните не са отразени в съдебния протокол. Подадена е молба от Е. В. за допълване на протокола с направеното от нея възражение срещу действията по теглене на жребия, а именно липсата на размесване на двата плика, при което ищецът е изтеглил по-близкия до себе си плик, а за ответницата е останал другия плик. Тази молба е оставена от съда без разглеждане с определение от 05.07.2019г. по съображения, че процедурата по чл. 126 ал. 2 ГПК отм. е неприложима за процесуални действия, извън тези по чл. 126, ал. 1 ГПК отм. или когато се цели редакция на съдебния протокол, която не променя същността на извършените от съда процесуални действия. </w:t>
        <w:tab/>
        <w:br/>
        <w:tab/>
        <w:t xml:space="preserve"> </w:t>
        <w:tab/>
        <w:br/>
        <w:tab/>
        <w:t xml:space="preserve">Пернишки окръжен съд е потвърдил определението по теглене на жребия и прекратяване на производството. Намерил е за неоснователни оплакванията, че действията по теглене на жребия са били незаконосъобразни. Приел е, че съдът е осигурил разпределението на дяловете не по избор на страните и не по своя преценка, а чрез жребий, както изисква практиката по приложение на чл. 291 ГПК отм., сега чл. 352 ГПК - всеки отделен дял е бил описан върху отделен, еднакъв и непрозрачен лист хартия, всеки лист хартия е бил сгънат по еднообразен начин и всеки от листовете е бил поставен в еднакъв непрозрачен хартиен плик; двата плика са били поставени и предявени на страните по начин, непредполагащ някой да знае какво е съдържанието на всеки отделен плик. По този начин теглещият жребия е избирал между еднакво изглеждащи пликове и следователно разпределението на дяловете е станало независимо от предпочитанията на страните. Възможността да тегли пръв е дадена на ищеца като страна, започнала производството, а втора по ред е била ответницата. Следователно, поредността на тегленето на жребия е основано на обективен критерий. Наред с това въззивният съд е отбелязал, че никой от съделителите не е изразил становище нито е правил искания във връзка с поредността на теглене и изобщо с процедурата. Поради това въззивният съд е заключил, че процедурата е проведена обективно и законосъобразно. </w:t>
        <w:tab/>
        <w:br/>
        <w:tab/>
        <w:t xml:space="preserve"> </w:t>
        <w:tab/>
        <w:br/>
        <w:tab/>
        <w:t xml:space="preserve">При преценка предпоставките за допускане на касационно обжалване по чл. 280, ал. 1 и 2 ГПК Върховният касационен съд, състав на Второ гражданско отделение намира следното: </w:t>
        <w:tab/>
        <w:br/>
        <w:tab/>
        <w:t xml:space="preserve"> </w:t>
        <w:tab/>
        <w:br/>
        <w:tab/>
        <w:t xml:space="preserve">Първият въпрос за преюдициалността на искането за поправка на протокола спрямо частната жалба, не е от значение за изхода на спора. Видно, че произнасяне по молбата па чл. 126, ал. 2 ГПК отм. е извършено своевременно /през юли 2019г./ и едва след това делото е изпратено на въззивния съд за разглеждане на частната жалба. </w:t>
        <w:tab/>
        <w:br/>
        <w:tab/>
        <w:t xml:space="preserve"> </w:t>
        <w:tab/>
        <w:br/>
        <w:tab/>
        <w:t xml:space="preserve">Отношение съм изхода на производството има вторият правен въпрос, касаещ действията, извършвани от съда при теглене на жребий и отразяването им в съдебния протокол. Липсва обаче твърдяното противоречие на акта с разрешенията в ППВС № 7/1973г., т. 9, където се обръща внимание на съдилищата при разглеждане на дела за съдебна делба да следят за точно и пълно отбелязване в съдебните протоколи на исканията за сметките; решенията по сметките да съдържат осъдителен диспозитив за всички уважени искания, включително и когато те са насрещно предявени. Видно, че посоченото указание е неотносимо към съдържанието на протокола за теглене на жребий. Що се отнася до разрешенията в Определение № 128 от 11.06.2016г. по ч. гр. д.№ 1589/2016г. на І г. о. на ВКС, видно, че въззивният съд се е позовал именно на тях, описвайки изискванията към процедурата по теглене на жребий. Поради това не може да се приеме, че актът му е в противоречие с определението на ВКС. </w:t>
        <w:tab/>
        <w:br/>
        <w:tab/>
        <w:t xml:space="preserve"> </w:t>
        <w:tab/>
        <w:br/>
        <w:tab/>
        <w:t xml:space="preserve">Същият не може да се квалифицира и като очевидно неправилен. Посоченото основание предполага неправилността да се извлича от допуснати от съда нарушения на относима и приложима за конкретния спор императивна материално-правна норма, довели да прилагане на закона в несъществуващ, противоположен или отменен смисъл; очевидна неправилност може да бъде обоснована и при нарушения на основополагащи за съдопроизводството процесуални правила, гарантиращи обективно и безпристрастно решаване на правния спор, при зачитане равенството на страните; на трето място, очевидна неправилност ще е налице и при т. нар. явна необоснованост, предизвикана от нарушаване на основни логически, опитни и общоприложими научни правила при формиране на правните изводи въз основа установените по делото факти. Подобни нарушения в случая не са допуснати от въззивния съд, нито се твърдят конкретно от обжалващата страна. </w:t>
        <w:tab/>
        <w:br/>
        <w:tab/>
        <w:t xml:space="preserve"> </w:t>
        <w:tab/>
        <w:br/>
        <w:tab/>
        <w:t xml:space="preserve"> Тук може да се допълни, че съмненията на жалбоподателката за предизвестеност на резултата от жребия поради неразбъркването на двата плика, са недоказани и несъстоятелни. Вярно е, че ищецът пръв е упражнил правото си да тегли, но само твърдението, че е взел по-близкия до себе си плик, не означава, че предварително е бил наясно със съдържанието му. </w:t>
        <w:tab/>
        <w:br/>
        <w:tab/>
        <w:t xml:space="preserve"> </w:t>
        <w:tab/>
        <w:br/>
        <w:tab/>
        <w:t xml:space="preserve"> При горните изводи следва да бъде отказано допускане касационно обжалване на определението на Пернишки окръжен съд. </w:t>
        <w:tab/>
        <w:br/>
        <w:tab/>
        <w:t xml:space="preserve"> </w:t>
        <w:tab/>
        <w:br/>
        <w:tab/>
        <w:t xml:space="preserve"> В полза на ответника по жалбата следва да се присъдят направените от него разноски за адвокатско възнаграждение в размер на 180 лв.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57 от 16.01.2020г. на Пернишки окръжен съд по ч. гр. д. № 862/2019г., по частната касационна жалба на Е. С. В..</w:t>
        <w:tab/>
        <w:br/>
        <w:tab/>
        <w:t xml:space="preserve"> </w:t>
        <w:tab/>
        <w:br/>
        <w:tab/>
        <w:t xml:space="preserve">ОСЪЖДА Е. С. В. от [населено място], [улица], [жилищен адрес] да заплати на В. С. В. от [населено място], [улица] сумата 180 /сто и осемдесет/ лева разноски по делото.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