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№563/28.09.2020 по гр. д. №1293/2020 на ВКС, ГК, IV г.о., докладвано от съдия Борислав Белазелков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</w:t>
        <w:tab/>
        <w:br/>
        <w:tab/>
        <w:t xml:space="preserve"> </w:t>
        <w:tab/>
        <w:br/>
        <w:tab/>
        <w:t xml:space="preserve">№ 563</w:t>
        <w:tab/>
        <w:br/>
        <w:tab/>
        <w:t xml:space="preserve"> </w:t>
        <w:tab/>
        <w:br/>
        <w:tab/>
        <w:t xml:space="preserve">София, 28. септември 2020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двадесет и трети септември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Б. Б</w:t>
        <w:tab/>
        <w:br/>
        <w:tab/>
        <w:t xml:space="preserve"> </w:t>
        <w:tab/>
        <w:br/>
        <w:tab/>
        <w:t xml:space="preserve"> ЧЛЕНОВЕ: Б. И</w:t>
        <w:tab/>
        <w:br/>
        <w:tab/>
        <w:t xml:space="preserve"> </w:t>
        <w:tab/>
        <w:br/>
        <w:tab/>
        <w:t xml:space="preserve"> Д. Д</w:t>
        <w:tab/>
        <w:br/>
        <w:tab/>
        <w:t xml:space="preserve"> </w:t>
        <w:tab/>
        <w:br/>
        <w:tab/>
        <w:t xml:space="preserve">като разгледа докладваното от съдията Б.Б гр. д. № 1293 по описа за 2020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Обжалвано е решение № 137/26.11.2019 на Варненския апелативен съд по гр. д. № 468/2019, с което е потвърдено решение № 152/26.07.2019 на Разградския окръжен съд по гр. д. № 256/2018, като са уважени предявените искове по чл. 74, ал. 1 и 2 ЗОПДНПИ за отнемане на незаконно придобито имущество в размер на 127.428, 86 лева. </w:t>
        <w:tab/>
        <w:br/>
        <w:tab/>
        <w:t xml:space="preserve"> </w:t>
        <w:tab/>
        <w:br/>
        <w:tab/>
        <w:t xml:space="preserve">Недоволни от решението са касаторите Р. И. А. и Ф. Х. И. от Р., представлявани от адв. В. В. от РАК, които го обжалват в срок, като считат, че въззивният съд се е произнесъл по процесуалноправните въпроси: за правомощията на въззивния съд при обжалване на първоинстанционно решение, постановено по нередовна искова молба и за изискванията за редовност на исковата молба за отнемане на незаконно придобито имущество по чл. 74, ал. 1 и 2 ЗОПДНПИ; също и по материалноправните въпроси за значително несъответствие между имуществото, с което ответниците са разполагали в началото и в края на изследвания (за всеки от тях) период и по-специално подлежат ли на отнемане парични средства по банкови сметки, които не са налични в края на изследвания период, които (въпроси) са разрешени от въззивния съд в противоречие с практиката на ВКС и са от значение за точното прилагане на закона и за развитието на правото, основания за допускане на касационно обжалване по чл. 280, ал. 1, т. 1 и т. 3 ГПК.Пват се на противоречие с решения №№ 129/08.06.2015 по гр. д. 5562/2013, 137/02.11.2018 по гр. д. 2507/2017 на ВКС IV ГО, които прилагат.</w:t>
        <w:tab/>
        <w:br/>
        <w:tab/>
        <w:t xml:space="preserve"> </w:t>
        <w:tab/>
        <w:br/>
        <w:tab/>
        <w:t xml:space="preserve">Ответникът по жалбата Комисията за отнемане на незаконно придобито имущество (КОНПИ), представляван от ст. инспектор Д. С., я оспорва, като неоснователна и счита, че в представеното изложение не са посочени правни въпроси, които да обуславят допускане на въззивното решение до касационно обжалване, както и че решението е по същество правилно, тъй като е налице изискваното от закона значително несъответствие, за определянето на което имат значение и постъпленията по банковите сметки на ответниците. 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констатира, че обжалваното решение е въззивно, както и че паричната оценка на предмета на делото не е под 5.000 лева, намира, че то подлежи на касационно обжалване. Жалбата е подадена в срок, редовна е и е допустима.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ответникът е признат за виновен с влязла в сила присъда за извършването на престъпление по чл. 255, ал. 4 вр. чл. 255, ал. 1, т. 1 НК, което попада в обхвата на чл. 22,, ал. 1, т. 18 ЗОПДНПИ отм., Проверяваният период по отношение ответника и Ф. И., с която той живее на съпружески е от 15.01.2008 до 15.01.2018 г. в началото на периода ответниците не са притежавали никакво имущество, а през проверявания период ответницата не е получавала никакви доходи. Налице е значително несъответствие по смисъла на чл. 21, ал. 2 ЗОПДНПИ отм. в размер, надвишаващ сумата 150.000 лева, тъй като за налично в края на проверявания период следва да се счита и имущество (активи), което не е намерено у ответниците, но има данни да е преминало през техния патримониум, ако няма доказателства това имущество да е напуснало патримониума на ответниците или да е изразходвано – движими вещи, пари, ценни книжа и др. Това тълкуване на понятието „значително несъответствие“, според въззивния съд, е в съответствие с целите на закона.</w:t>
        <w:tab/>
        <w:br/>
        <w:tab/>
        <w:t xml:space="preserve"> </w:t>
        <w:tab/>
        <w:br/>
        <w:tab/>
        <w:t xml:space="preserve">Касационното обжалване следва да бъде допуснато, тъй като повдигнатите правни въпроси обуславят изхода на делото, решени са от въззивния съд в противоречие с практиката на ВКС и имат значение за точното прилагане на закона, както и за развитието на правото. 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 № 137/26.11.2019 на Варненския апелативен съд по гр. д. № 468/2019.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