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№331/25.09.2020 по ч.гр.д. №1788/2020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331</w:t>
        <w:tab/>
        <w:br/>
        <w:tab/>
        <w:t xml:space="preserve"> </w:t>
        <w:tab/>
        <w:br/>
        <w:tab/>
        <w:t xml:space="preserve">София, 25.09.2020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двадесет и четвърти септември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МИМИ ФУРНАДЖИЕВА 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ДЕСИСЛАВА ПОПКОЛЕВА</w:t>
        <w:tab/>
        <w:br/>
        <w:tab/>
        <w:t xml:space="preserve"> </w:t>
        <w:tab/>
        <w:br/>
        <w:tab/>
        <w:t xml:space="preserve">изслуша докладваното от съдията ВАСИЛКА ИЛИЕВА </w:t>
        <w:tab/>
        <w:br/>
        <w:tab/>
        <w:t xml:space="preserve"> </w:t>
        <w:tab/>
        <w:br/>
        <w:tab/>
        <w:t xml:space="preserve">ч. гр. дело № 1788/2020 год.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частна касационна жалба на „АМД УЕБ“ ООД, подадена чрез адв. П. Г. против определение № 1059/09.04.2020 г., постановено по в. ч. гр. д. № 580/2020 г. на Варненски окръжен съд, с което е потвърдено определение № 15181/18.11.2019 г. по гр. д. № 15982/2019 г. на Варненски районен съд /неправилно посочено като определение № 17191/27.12.2019 г./, с което е прекратено производството по делото по отвод за неподведомственост на съда поради арбитражна клауза и са присъдени разноски.</w:t>
        <w:tab/>
        <w:br/>
        <w:tab/>
        <w:t xml:space="preserve"> </w:t>
        <w:tab/>
        <w:br/>
        <w:tab/>
        <w:t xml:space="preserve">В частната касационна жалба се релевират оплаквания за неправилност и необоснованост на обжалваното определение. Иска се отмяна на определението и продължаване на съдопроизводствените действия по иска. Приложено е изложение на основанията за допускане до касационно обжалване.</w:t>
        <w:tab/>
        <w:br/>
        <w:tab/>
        <w:t xml:space="preserve"> </w:t>
        <w:tab/>
        <w:br/>
        <w:tab/>
        <w:t xml:space="preserve">Ответникът по частната касационна жалба „Енерго - П. П” АД е подал отговор, в който излага становище, че жалбата е нередовна, недопустима и неоснователна. Претендира разноски.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за да се произнесе по частната жалба съобрази следното:</w:t>
        <w:tab/>
        <w:br/>
        <w:tab/>
        <w:t xml:space="preserve"> </w:t>
        <w:tab/>
        <w:br/>
        <w:tab/>
        <w:t xml:space="preserve">Частната жалба е недопустима и следва да бъде оставена без разглеждане, поради следните съображения:</w:t>
        <w:tab/>
        <w:br/>
        <w:tab/>
        <w:t xml:space="preserve"> </w:t>
        <w:tab/>
        <w:br/>
        <w:tab/>
        <w:t xml:space="preserve">Първоинстанционният съд е бил сезиран с отрицателен установителен иск по чл. 124, ал. 1 от ГПК за признаване за установено, че „АМД УЕБ“ ООД не дължи на „Енерго - П. П” АД сумата 3837, 17 лв. Цената на иска, изрично е посочена от жалбоподателя в исковата молба - 3837, 17 лв. Съгласно разпоредбата на чл. 280, ал. 3, т. 1 от ГПК, не подлежат на касационно обжалване решенията по въззивни дела с цена на иска до 5000 лв. – за граждански дела, и до 20 000 лв. – за търговски дела, като отрицателният установителен иск за недължимост на парична сума не попада в изключенията, установени със същата разпоредба. При това положение, въззивното решение, което би било постановено по този иск с цена 3837, 17 лв., не подлежи на касационно обжалване. От това следва, че съгласно препращащата разпоредба на чл. 274, ал. 4 от ГПК, и обжалваното по настоящото дело въззивно определение на окръжния съд, не подлежи на касационно обжалване. Предвид изложеното, подадената частна касационна жалба следва да се остави без разглеждане. </w:t>
        <w:tab/>
        <w:br/>
        <w:tab/>
        <w:t xml:space="preserve"> </w:t>
        <w:tab/>
        <w:br/>
        <w:tab/>
        <w:t xml:space="preserve">При този изход на спора, съгласно чл. 78, ал. 4 и чл. 81 от ГПК в тежест на жалбоподателя следва да бъдат възложени и сторените и доказани от ответника по частната жалба разноски за адвокатско възнаграждение в размер на 240 лв., съгласно представения договор за правна помощ и съдействие.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IV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РАЗГЛЕЖДАНЕ частната касационна жалба на „АМД УЕБ“ ООД против определение № 1059/09.04.2020 г., постановено по в. ч. гр. д. № 580/2020 г. по описа на Варненски окръжен съд.</w:t>
        <w:tab/>
        <w:br/>
        <w:tab/>
        <w:t xml:space="preserve"> </w:t>
        <w:tab/>
        <w:br/>
        <w:tab/>
        <w:t xml:space="preserve">ОСЪЖДА „АМД УЕБ“ ООД, ЕИК 204748559 да заплати на „Енерго - П. П” АД, ЕИК 103533691 разноски за настоящата инстанция в размер на 240 лв. /двеста и четиридесет лева/.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съобщаването му с частна жалба пред друг тричленен състав на ВКС.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