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№7239/08.06.2017 по адм. д. №11479/2016 на ВАС,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/АПК/. </w:t>
        <w:tab/>
        <w:br/>
        <w:tab/>
        <w:t xml:space="preserve">Образувано е по касационна жалба на [фирма] [населено място], срещу решение № 204/28.06.2016г. на Административен съд Смолян по адм. д. № 90/2016г.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Прави искане за отмяна на обжалваното съдебно решение и постановяване на друго, с което да се отмени заповед № 149/11.03.2016г. на директора на ТП „ДГС – Доспат“. </w:t>
        <w:tab/>
        <w:br/>
        <w:tab/>
        <w:t xml:space="preserve">Ответникът по касационната жалба, директорът на ТП „ДГС – Доспат“ с писмен отговор, оспорва същата като неоснователна. Претендира разноски. </w:t>
        <w:tab/>
        <w:br/>
        <w:tab/>
        <w:t xml:space="preserve">Ответникът, [фирма], не взема становище по касационната жалба. </w:t>
        <w:tab/>
        <w:br/>
        <w:tab/>
        <w:t xml:space="preserve">Ответникът, [фирма], не взема становище по касационната жалба. </w:t>
        <w:tab/>
        <w:br/>
        <w:tab/>
        <w:t xml:space="preserve">Ответникът, [фирма], редовно призован по реда на чл. 50, ал. 2 ГПК, във вр. с чл. 144 АПК, не взема становище по касационната жалба. </w:t>
        <w:tab/>
        <w:br/>
        <w:tab/>
        <w:t xml:space="preserve">Ответникът, [фирма] с писмено становище, оспорва касационната жалба като неоснователна. </w:t>
        <w:tab/>
        <w:br/>
        <w:tab/>
        <w:t xml:space="preserve">Ответникът, [фирма], не взема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седмо отделение, намира жалбата за процесуално допустима, подадена в срока по чл. 211, ал. 1 АПК от активно процесуално легитимирана страна.Разгледана по същество е неоснователна. </w:t>
        <w:tab/>
        <w:br/>
        <w:tab/>
        <w:t xml:space="preserve">С обжалваното решение Административен съд Смолян е отхвърлил жалба на [фирма] [населено място], срещу заповед № 149/11.03.2016г. на директора на ТП „ДГС – Доспат“, с която е обявено класирането на кандидатите по открит конкурс за възлагане извършването на лесокултурни дейности в обект №1 на територията на ТП „ДГС – Доспат“. </w:t>
        <w:tab/>
        <w:br/>
        <w:tab/>
        <w:t xml:space="preserve">За да постанови този правен резултат, съдът е приел за установено от фактическа страна, че със заповед № 134/24.02.2016г. на директора на ТП "ДГС – Доспат" е открита процедура за възлагане на дейност по чл. 10, ал. 1, т. 4, 9, 10, 11, 12, 14 от Наредба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горски продукти (приета с ПМС № 316/24.11.2011г., наричана по-долу за краткост "Наредбата"), за обект №1 на територията на ТП "ДГС – Доспат". Със същата заповед са определени датата, мястото и условията за провеждане на конкурса, като е утвърдена конкурсната документация. Със заповед № 145/08.03.2016г. на директора на ТП "ДГС – Доспат“ е определен съставът на комисията за провеждане на открития конкурс и срокът за приключване на нейната работа. На обявения ден и час – 08.03.2016г. от 10.00ч. комисията е регистрирала и отворила постъпилите оферти. При отваряне на офертите комисията е констатирала, че [фирма] не е представил свидетелства за правоспособност за работа с БМТ и храсторез. Вместо това са приложени три броя удостоверения от 16.12.2015г. на Професионална гимназия по горско стопанство „Х. Б“ гр. В., че лицата са преминали обучение и са положили успешно изпит за работа с моторен трион и храсторез, и предстои издаване на свидетелство за правоспособност. На основание чл. 22, ал. 5, т. 1 и т. 3 във вр. с чл. 18, ал. 1, т. 8 от Наредбата, комисията е решила да не допусне кандидата до по-нататъшно участие. За проведения конкурс е съставен протокол № 785/11.03.2016г., подписан от всички членове на комисията и предоставен на директора на ТП "ДГС - Доспат". Последният, приемайки констатациите на помощния орган и в съответствие с неговите предложения е издал атакуваната заповед, с която е класирал участниците в процедурата по обявения открит конкурс. </w:t>
        <w:tab/>
        <w:br/>
        <w:tab/>
        <w:t xml:space="preserve">При така установените релевантни за спора факти, първоинстанционният съд е приел, че обжалваният административен акт е издаден от компетентния орган по чл. 2, т. 2 от Наредбата, в предвидената от закона форма, съгласно чл. 59 АПК, като съдържа фактически и правни основания, в т. ч. изрична препратка към протокола на комисията от 11.03.2016г. Посочил е, че при постановяване на заповедта не са допуснати съществени нарушения на административнопроизводствените правила, както и нарушения на материалния закон, като конкурсната процедура е проведена в съответствие с предписания в раздел II на Наредбата ред. Така мотивиран, съдът е отхвърлил жалбата като неоснователна. </w:t>
        <w:tab/>
        <w:br/>
        <w:tab/>
        <w:t xml:space="preserve">Обжалваното съдебно решение е валидно и допустимо, а по същество – правилно. </w:t>
        <w:tab/>
        <w:br/>
        <w:tab/>
        <w:t xml:space="preserve">В хода на производството пред Административен съд Смолян не са допуснати съществени процесуални нарушения, основание за отмяна на обжалвания съдебен акт. </w:t>
        <w:tab/>
        <w:br/>
        <w:tab/>
        <w:t xml:space="preserve">Първоинстанционният съд е установил точно релевантните за спора факти и в съответствие с приложимия материален закон е обосновал законосъобразни правни изводи. Оплакванията, поддържани пред решаващия съд, са подробно обсъдени в мотивите на атакуваното решение. Настоящият съдебен състав напълно споделя изложените съображения. </w:t>
        <w:tab/>
        <w:br/>
        <w:tab/>
        <w:t xml:space="preserve">Обосновано, с оглед събраните доказателства, административният съд е приел, че при провеждането на процесния конкурс, са спазени редът и условията, регламентирани в раздел ІІ на Наредбата. Неоснователни са доводите на касатора, че е изпълнил изискванията за конкурсна документация и неправилно е отстранен от участие. Съгласно чл. 18, ал. 1, т. 8 всяка оферта задължително съдържа: доказателства, че кандидатът отговаря на техническите и квалификационните изисквания за извършване на дейността, когато такива са определени в условията за провеждане на процедурата. В разпоредбата съдържаща се в раздел III, т. 2.8 от заповед № 134/24.02.2016г. на директора на ТП "ДГС – Доспат" изрично е посочено, че един от необходимите документи за участие в процедурата е свидетелство за правоспособност за работа с БМТ. Условието е изпълнено от всички кандидати с изключение на касационния жалбоподател. Възложителят разполага с правомощието сам да определя изискванията относно квалификацията, на която да отговарят кандидатите и документите, който я доказват, съобразявайки се със законовите разпоредби. Наредбата на чл. 13, ал. 1 и ал. 3 от Закон за регистрация и контрол на земеделска и горска техника, предвижда възможност за работа с техника само на лица, които притежават съответната правоспособност. </w:t>
        <w:tab/>
        <w:br/>
        <w:tab/>
        <w:t xml:space="preserve">Правилен е изводът на първоинстанционния съд, че кандидатът не е спазил изискванията относно конкурсната документация и в съответствие с обявените конкурсни условия не е допуснат до по-нататъшно участие, в съответствие с разпоредбата на чл. 22, ал. 5, т. 3 от Наредбата. Съдът обосновано е приел, че не са допуснати нарушения на конкурсната процедура и е формирал правилно заключение за законосъобразност на акта, с който същата е финализирана. Решението е правилно и следва да бъде оставено в сила. </w:t>
        <w:tab/>
        <w:br/>
        <w:tab/>
        <w:t xml:space="preserve">Предвид изхода на спора, на ответника се дължат претендираните за тази инстанция разноски. Поради това и на основание чл. 143, ал. 4 от АПК, вр. с чл. 78, ал. 8 от ГПК (Г. П. К.) (ГПК) с чл. 144 от АПК, с чл. 37, ал. 1 от ЗПрП (ЗАКОН ЗА ПРАВНАТА ПОМОЩ) и с чл. 24 от Наредба за заплащането на правната помощ и предвид действителната правна и фактическа сложност на спора, за производството по настоящото дело, жалбоподателят следва да бъде осъден да заплати сумата от 100/сто/лева за юрисконсултско възнаграждение на ТП „ДГС – Доспат“. </w:t>
        <w:tab/>
        <w:br/>
        <w:tab/>
        <w:t xml:space="preserve">Поради това и на основание чл. 221, ал. 2 от Административнопроцесуалния кодекс, Върховният административен съдРЕШИ:</w:t>
        <w:tab/>
        <w:br/>
        <w:tab/>
        <w:t xml:space="preserve">ОСТАВЯ В СИЛА решение № 204/28.06.2016г. на Административен съд Смолян по адм. д. № 90/2016г. </w:t>
        <w:tab/>
        <w:br/>
        <w:tab/>
        <w:t xml:space="preserve">ОСЪЖДА [фирма] [населено място], с ЕИК[ЕИК] да заплати на ТП „ДГС – Доспат“ сумата от 100/сто/лева, представляваща юрисконсултско възнаграждение за тази съдебна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