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№8438/07.07.2016 по адм. д. №10673/2015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началника на МП "Пристанище Б.-център", представляван от К. Т., надлежно упълномощен процесуален представител, против решение № 1277/22.07.2015 г. по адм. д. № 615/2013 г. по описа на Административен съд Бургас с молба за отмяната му като неправилно и присъждане на юрисконсултско възнаграждение. </w:t>
        <w:tab/>
        <w:br/>
        <w:tab/>
        <w:t xml:space="preserve">Ответникът, [фирма], представляван от М. И., надлежно упълномощен процесуален представител, в писмен отговор по касационната жалба, в писмени бележки, представени по делото, и в с. з. чрез адв.. П и юрк.. Д, поддържа становище за неоснователност на касационната жалба с молба оспореното решение да бъде оставено в сила, претендира юрисконсултско възнаграждение. 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намира касационната жалба процесуално допустима като подадена от страна, за която решението е неблагоприятно в преклузивния срок по чл. 211, ал. 1 АПК и като я разгледа по същество, констатира: </w:t>
        <w:tab/>
        <w:br/>
        <w:tab/>
        <w:t xml:space="preserve">С обжалваното решение Административен съд Бургас, по оспорване на [фирма], е прогласил нищожността на решение № 599/30.01.2013 г. на началника на МП "Пристанище Б. -център", мълчаливо потвърдено от началника на Митница Б.. За да постанови този правен резултат, съдът е приел, че административното решение е издадено при липса на компетентност, след влизане в сила на предходно решение № 5390/05.09.2012 г. в същото производство по чл. 74 от ЗМ (ЗАКОН ЗА МИТНИЦИТЕ) /ЗМ/ за проверка на приет ЕАД 12BG001007H0024249/20120818, с което административният орган е реализирал правомощията си за извършване на документален контрол на декларацията и придружаващите я документи, проверка на стоката и вземане на проби за анализ и контрол и след заплащане от [фирма] на определените с това предходно решение митни сборове и публични задължения. Изложил е мотиви, че липсват предпоставките по чл. 99 и сл. АПК за възобновяваване на административното производство и за нарушена процедура по чл. 84а и сл. ЗМ в случай, че се приеме хипотезата на упражнен последващ контрол на декларирането. </w:t>
        <w:tab/>
        <w:br/>
        <w:tab/>
        <w:t xml:space="preserve">Решението е постановено при наличие на касационните основания по чл. 209, т. 3 АПК. </w:t>
        <w:tab/>
        <w:br/>
        <w:tab/>
        <w:t xml:space="preserve">С ЕАД 12BG001007K0024249/ 20210818 [фирма] е декларирало под режим допускане за свободно обращение и крайно потребление стока, описана в кл. 31 като "тежки масла, смазочни масла;други масла-предназначени да търпят специфична преработка" и декларирана в кл. 33 с код 27101971 по Комбинираната номенклатура /КН/. След документален контрол на тази декларация и придружаващите я документи, началникът на МП "Пристанище Б. център" с решение № 5390/05.09.2012 г., на осн. чл. 6 от Регламент /ЕИО/2913/92 и чл. 19 ЗМ е определил митническата стойност на декларираната стока в размер на 6421093, 17 лв., мито 0, 00 лв и ДДС 1284218, 63 лв. Решението е влязло в сила като неоспорено и определените с него задължения са платени. </w:t>
        <w:tab/>
        <w:br/>
        <w:tab/>
        <w:t xml:space="preserve">Предвид невъзможността тарифирането на стоката в кл. 33 да бъде определено само по документи, митническите органи са взели проби за анализ на основание чл. 68 от Регламент /ЕИО/92 с надлежно съставен протокол в присъствието вкл. и на представител на декларатора. Пробите били предадени в Митническа лаборатория -Р. за анализ, при който било установено, че изпитаната проба представлява масло със смесен въглеводороден състав, в което ароматните съставки преобладават тегловно по отношение на неароматните; различно от бензин, толуен, ксилени, нафтален; различно от други смеси на ароматни въглеводороди, от креозотни и сурови масла, сяросъдържащи фракции, продукти с основен характер от антрацен и феноли. Последвало е уведомление до вносителя, в което началникът на МП "Пристанище Б. център" е посочил, че декларираната стока следва да бъде класирана, не с посочения в декрацията код по КН 27101971, а с код по КН 2707 9999. Издадено е и обжалваното решение № 599/30.01.2013 г., с което съобразно мотиви за обстоятелства налагащи промяна при определяне кода на стоката по КН, кл. 33 от код 27101971 в код по КН 27079999 е определен нов размер на възникналото по силата на цитирания ЕАД митническо задължение общо от 1415208, 93 лв, от който след приспадане внесения съгласно решение № 5390/05.09.2012 г. размер от 1284218, 63 г. като дължима е определена сумата от 130990, 30 лв и на длъжника "Л. Н. Б." е определен срок за плащане десет дни от датата на уведомяването. </w:t>
        <w:tab/>
        <w:br/>
        <w:tab/>
        <w:t xml:space="preserve">Така с решение № 599/30.01.2013 г. на началника на МП "Пристанище Б. център" е възникнало задължение за допълнително плащане на митническо задължение по чл. 201, § 1, б. "а" от Регламент /ЕИО/ 2913/92 вр, с чл. 54, ал. 1 от ЗДДС (ЗАКОН ЗА Д. В. Д. СТОЙНОСТ) /ЗДДС/ в резултат на поправка на декларацията и извършеното тарифно класиране на стоката с нов код по КН 27079999. </w:t>
        <w:tab/>
        <w:br/>
        <w:tab/>
        <w:t xml:space="preserve">ЗМ е специален спрямо АПК, предвид което приложими в хипозите на последваща промяна кода на стоката по КН, са процедурите по чл. 84 и чл. 84а ЗМ, а не процедурата по възобовявавена на административното производството по чл. 99 и сл. АПК. В нарушение на материалния закон първоинстанционният съд не е разграничил по същността им процедурите по чл. 84 и чл. 84а ЗМ, при което неправилно е приел, че е извършен последващ контрол. Общото между двете процедури, съгласно чл. 84, ал. 3 ЗМ е, че и в двата вида проверки - при повторна и при последващ контрол при установяване, че съответния митнически режим е приложен на основата на неверни или непълни данни, митническите органи вземат необходимите мерки като отчитат новите обстоятелства. При повторната проверка по чл. 84, ал. 1 ЗМ законодателят не е предвидил издаване на заповед за нито за възлагане, нито за откриване на проверката. За извършването й не е регламентирано нарочно производство тя може да започне, както по инициатива на митническия орган, така и по искане на декларатора. За разлика от последващата проверка по чл. 84, ал. 1 ЗМ, последващият контрол се провежда по специална процедура, регламентирана с разпоредбите на чл. 84а -чл. 84л ЗМ. </w:t>
        <w:tab/>
        <w:br/>
        <w:tab/>
        <w:t xml:space="preserve">Предвид безспорно установените факти, в случая е извършена повторна проверка на декларацията, при която е установено, че митническия режим по нея е приложен на основата на неверни данни и началникът на МП "Пристанище Б. център", отчитайки новите обстоятелства е взел мерки, съгласно императивната разпоредба на чл. 84, ал. 3 ЗМ, издавайки обжалваното решение. Ето защо, това решение представлява валиден индивидуален административен акт, от което следва неправилност на първоинстанционното съдебно решение за погласяване на нищожността му. </w:t>
        <w:tab/>
        <w:br/>
        <w:tab/>
        <w:t xml:space="preserve">При постановяване на това решение съдът не е изпълнил задължението си по чл. 168, ал. 1 АПК да провери законосъобразността на обжалваното административно решение на всички основания по чл. 146, в което е допуснал съществено нарушение на съдопроизводствените правила. </w:t>
        <w:tab/>
        <w:br/>
        <w:tab/>
        <w:t xml:space="preserve">Предвид изложеното по отношение подложеното на касационна проверка съдебно решение се установява наличие на основанията по чл. 209, т. 3 АПК .Същото следва да бъде отменено и делото върнато за ново разглеждане от друг състав на първоинстанционния съд, който да се произнесе по законосъобразността на обжалвания адинистративен акт и по претендираните в настоящето производство разноски. </w:t>
        <w:tab/>
        <w:br/>
        <w:tab/>
        <w:t xml:space="preserve">Така мотивиран, на основание чл. 222, ал. 2, т. 1 АПК, Върховният административен съд, състав на второ отделение,РЕШИ: </w:t>
        <w:tab/>
        <w:br/>
        <w:tab/>
        <w:t xml:space="preserve">ОТМЕНЯ решение № 1277/22.07.2015 г., постановено по адм. д. № 615/2013 г. по описа на Административен съд Бургас и ВРЪЩА делото за ново разглеждане от друг състав на същия съд с дадените в мотивите указания.РЕШЕНИЕТО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