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№464/02.08.2018 по ч. търг. д. №1110/2018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464</w:t>
        <w:tab/>
        <w:br/>
        <w:tab/>
        <w:t xml:space="preserve"> </w:t>
        <w:tab/>
        <w:br/>
        <w:tab/>
        <w:t xml:space="preserve"> Гр.София, 02.08.2018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закрито заседание на 2 август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ч. търговско дело № 1110/2018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 във вр. чл. 279 ГПК.</w:t>
        <w:tab/>
        <w:br/>
        <w:tab/>
        <w:t xml:space="preserve"> </w:t>
        <w:tab/>
        <w:br/>
        <w:tab/>
        <w:t xml:space="preserve">Образувано е по частна жалба на „Сириус Тим“ ЕООД П., назована молба, срещу разпореждане за връщане на касационната частна жалба на дружеството с вх.№ 5950/17 юли 2017 г., постановено на 31.10.2017 г. С върнатата частна жалба се обжалва въззивно определение на Пловдивски АС от 14.06.2017г. по гр. д. № 325/2017г., с което е потвърдено определение на Окръжен съд Пловдив, съдържащо отказ за освобождаване на „Сириус ТИМ“ ЕООД от държавна такса за въззивно обжалване на Решение №1136/ 1 август 2016 г. по гр. д. № 903/2015 г. на ПОС. Жалбоподателят поддържа, че е изпълнил указанията на съда по отстраняване на нередовностите на касационната частна жалба, поради което разпореждането за връщането й е неправилно. Претендира се отмяна му.</w:t>
        <w:tab/>
        <w:br/>
        <w:tab/>
        <w:t xml:space="preserve"> </w:t>
        <w:tab/>
        <w:br/>
        <w:tab/>
        <w:t xml:space="preserve">А. Монтане изразява становище, че жалба срещу разпореждането за връщане е неоснователна, тъй като частната касационна жалба от 17.07.2012 г. не съдържа основания за допускане на касационно обжалване и не е приподписана от адвокат или юрисконсулт с пълномощно от жалбоподателя.</w:t>
        <w:tab/>
        <w:br/>
        <w:tab/>
        <w:t xml:space="preserve"> </w:t>
        <w:tab/>
        <w:br/>
        <w:tab/>
        <w:t xml:space="preserve">При преценка на допустимостта на частната жалба с вх. № 9586/1.12.2017г. настоящият състав на Върховния касационен съд съобрази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заинтересована легитимирана страна срещу разпореждане, чиято обжалваемост е изрично предвидена чл. 262, ал. 3 ГПК, приложима съгласно чл. 275, ал. 2 ГПК и по отношение на частните жалби. Нередовностите й са отстранени, поради което явява процесуално недопустима.</w:t>
        <w:tab/>
        <w:br/>
        <w:tab/>
        <w:t xml:space="preserve"> </w:t>
        <w:tab/>
        <w:br/>
        <w:tab/>
        <w:t xml:space="preserve">Разгледана по същество, жалбата е неоснователна.</w:t>
        <w:tab/>
        <w:br/>
        <w:tab/>
        <w:t xml:space="preserve"> </w:t>
        <w:tab/>
        <w:br/>
        <w:tab/>
        <w:t xml:space="preserve">С разпореждане от 19 юли 2017 г. по ч. гр. д. № 325/2017 г. на Пловдивски апелативен съд касационната частна жалба на „Сириус Тим“ ЕООД с вх. № 5950/17 юли 2017 г. е оставена без движение с изчерпателни и точни указания по отстраняване на нередовностите й по чл. 284, ал. ГПК и ал. 3 ГПК.</w:t>
        <w:tab/>
        <w:br/>
        <w:tab/>
        <w:t xml:space="preserve"> </w:t>
        <w:tab/>
        <w:br/>
        <w:tab/>
        <w:t xml:space="preserve">Указанията на съда са надлежно съобщени на страната на 4.9.2017 г. с предупреждение за последните от неизпълнението им в законния едноседмичен срок. Част от тях са изпълнени - представени са съответен брой преписи от жалбата за връчване на лицата, участващи в делото като насрещна страна, както и документ за внесена ДТ 15 лв. по сметка на ВКС. С оглед отстраняване на останалите нередовности, отнасящи се до съдържанието на жалбата, е направено искане за предоставяне на правна помощ в срока за отстраняване на нередовностите. Пловдивският апелативен съд е оставил същото без уважение с определение от 13.9.2017 г. и е предоставил едноседмичен срок от влизане за определението в сила за изготвяне изложение на основанията за допускане на касационно обжалване по чл. 280, ал. 1 ГПК и приподписване на касационната частна жалба от надлежно упълномощен адвокат или юрисконсулт. Дружеството не е предприело действия по обжалване на определението и по отстраняване на нередовностите в едноседмичен срок от влизане на определението по чл. 95 ГПК в сила, поради което Пловдивския апелативен съд е постановил връщане на жалбата от 17.07.2017 г. с обжалването пред ВКС разпореждане № 1727/31.10.2017 г. Същото е законосъобразно и правилно, поради което следва да бъде потвърдено.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Второ т. о, на основание чл. 274, ал. 2 ГПК.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Разпореждане № 1727/31.10.2017 г. на Пловдивския апелативен съд за връщане на касационната частна жалба на „Сириус Тим“ ЕООД с вх. № 5950/17 юли 2017 г., постановено по в. ч.гр. д. № 325/2017 г. по описа на същия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