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№194/01.08.2018 по търг. д. №2355/2017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194</w:t>
        <w:tab/>
        <w:br/>
        <w:tab/>
        <w:t xml:space="preserve"> </w:t>
        <w:tab/>
        <w:br/>
        <w:tab/>
        <w:t xml:space="preserve">гр. София, 01.08.2018 г.</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Първо отделение, в закрито заседание на тридесети юли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w:t>
        <w:tab/>
        <w:br/>
        <w:tab/>
        <w:t xml:space="preserve"> </w:t>
        <w:tab/>
        <w:br/>
        <w:tab/>
        <w:t xml:space="preserve"> К. ГЕНКОВСКА</w:t>
        <w:tab/>
        <w:br/>
        <w:tab/>
        <w:t xml:space="preserve"> </w:t>
        <w:tab/>
        <w:br/>
        <w:tab/>
        <w:t xml:space="preserve">изслуша докладваното от съдия Н. т. д. № 2355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А. Н. Д. и К. Х. М., упражняващи заедно правомощията на синдик на Корпоративна търговска банка АД /в несъстоятелност/ против решение №1169/23.05.2017г. по т. д.№929/2017г. на Софийски апелативен съд, ТО, 13 състав. С него е отменено решение №1716/06.10.2016г. по т. д.№59/2016г. на Софийски градски съд, ТО, VI - 16 състав, като вместо това са отхвърлени предявените от синдиците на КТБ АД / в несъстоятелност / искове с правно основание чл. 59 ал. 5 от ЗБН, за прогласяване за недействителни по отношение на кредиторите на несъстоятелността на КТБ АД /в несъстоятелност/ на извършени прихващания от ответника Сиболе Сървисис Инкорпорейтид България ЕООД, с изявления вх.№10194/30.10.2014г. с активно вземане в размер на 8 770 863, 50 лева, придобито с договор за цесия, сключен с „Кепитъл Инвестмънт“ АД и вх.№10216/30.10.2014г., с активно вземане в размер на 17 000 000 лева, придобито с договор за цесия, сключен с „Първа инвестиционна банка“ АД. </w:t>
        <w:tab/>
        <w:br/>
        <w:tab/>
        <w:t xml:space="preserve"> </w:t>
        <w:tab/>
        <w:br/>
        <w:tab/>
        <w:t xml:space="preserve"> В изложението по чл. 284 ал. 3 т. 1 от ГПК, касаторът формулира следните въпроси: 1/Може ли съдът да извърши промяна в правната квалификация на предявените искове, извършена от първоинстанционния съд и да откаже да се произнесе по един от тях, без да направи нов доклад по делото?; 2/Какъв е характерът на нормата на чл. 59 ал. 5 от ЗБН - материалноправна или процесуалноправна, както и дали ако е материалноправна, същата преурежда правоотношения, възникнали преди изменението й, обн. в ДВ бр. 98/2014г.?; 3/С предявяване на иск за обявяване на недействителни по отношение на кредиторите на несъстоятелността на КТБ АД / в несъстоятелност/, на извършени от кредитополучатели на банката прихващания, оспорва ли се действителността на извършеното прихващане въз основа на приета след изявлението за неговото извършване правна норма и в тази връзка извършва ли се преуреждане на възникналото поради прихващането правоотношение? ; 4/ Към кой момент следва да се извършва преценката за относителната недействителност на извършените прихващания по реда на чл. 59 ал. 5 от ЗБН - към момента на тяхното извършване, когато банката не е обявена в несъстоятелност или към момента на обявяването й в несъстоятелност, който за КТБ АД /н./ е 22.04.2015г.? 5./ Коя е приложимата правна норма при извършване на преценката за относителната недействителност на извършените прихващания по реда на чл. 59 ал. 5 от ЗБН - тази, в редакцията й към момента на тяхното извършване, или тази в момента на обявяването в несъстоятелност на КТБ АД, когато за нейните кредитори възниква потестативното право да искат обявяване на тяхната недействителност? По отношение на първия въпрос поддържа, че е налице основанието по чл. 280 ал. 1 т. 1 от ГПК /ред. ДВ бр. 47/2009г./– противоречие със задължителните разяснения в ТР №1 от 09.12.2013г. по тълк. дело №1/2013г. на ОСГТК на ВКС, както и с решение №160/07.10.2016г. по т. д.№2148/2015г. на ВКС, ТК, ІІ т. о. По отношение на останалите четири въпроса поддържа допълнителното основание по чл. 280 ал. 1 т. 2 от ГПК /ред. ДВ бр. 47/2009г./ –противоречие на въззивното решение с влязло в сила решение №2212/19.12.2016г. по т. д. №1765/2016г. на Софийски градски съд. По отношение на тези четири въпроса се твърди и наличието на допълнителното основание по чл. 280 ал. 1 т. 3 от ГПК, като касаторът обосновава това основание с липса на съдебна практика по поставените въпроси. </w:t>
        <w:tab/>
        <w:br/>
        <w:tab/>
        <w:t xml:space="preserve"> </w:t>
        <w:tab/>
        <w:br/>
        <w:tab/>
        <w:t xml:space="preserve"> Ответната страна „Сиболе Сървисис Инкорпорейтид България ЕООД, счита, че не са налице предпоставките за допускане на касационно обжалване.</w:t>
        <w:tab/>
        <w:br/>
        <w:tab/>
        <w:t xml:space="preserve"> </w:t>
        <w:tab/>
        <w:br/>
        <w:tab/>
        <w:t xml:space="preserve"> С определение №138 от 22.05.2018г. по т. д.№2355/2017г. на ВКС, ТК, І т. о., делото е върнато на Софийски апелативен съд, ТО, 13 състав, за произнасяне по молбата по чл. 250 от ГПК на А. Н. Д. и К. Х. М., упражняващи заедно правомощията на синдик на Корпоративна търговска банка АД, /в несъстоятелност/, обективирана в касационната жалба с вх. №11630/29.06.2017г., за допълване на решение №1169/23.05.2017г. по т. д. №929/2017г. на Софийски апелативен съд, ТО, 13 състав, чрез произнасяне по предявения при условията на евентуалност иск по чл. 59 ал. 3 от ЗБН. </w:t>
        <w:tab/>
        <w:br/>
        <w:tab/>
        <w:t xml:space="preserve"> </w:t>
        <w:tab/>
        <w:br/>
        <w:tab/>
        <w:t xml:space="preserve"> С определение №1732/01.06.2018г. по т. д.№929/2017г. на Софийски апелативен съд, ТО, 13 състав, искането за постановяване на допълнително решение е оставено без разглеждане.</w:t>
        <w:tab/>
        <w:br/>
        <w:tab/>
        <w:t xml:space="preserve"> </w:t>
        <w:tab/>
        <w:br/>
        <w:tab/>
        <w:t xml:space="preserve"> Срещу определението е подадена частна жалба вх.№11333/15.06.2018г. от синдиците на КТБ АД / в несъстоятелност/, по която е образувано ч. т. д.№1921/2018г. на ВКС, ТК, І т. о.</w:t>
        <w:tab/>
        <w:br/>
        <w:tab/>
        <w:t xml:space="preserve"> </w:t>
        <w:tab/>
        <w:br/>
        <w:tab/>
        <w:t xml:space="preserve"> С оглед съществуващата връзка в предмета на спора по т. д.№2355/2017г. на ВКС, ТК, І т. о. и по ч. т. д.№1921/2018г. на ВКС, ТК, І т. о., двете трябва да бъдат съединени за разглеждане в общо производство.</w:t>
        <w:tab/>
        <w:br/>
        <w:tab/>
        <w:t xml:space="preserve"> </w:t>
        <w:tab/>
        <w:br/>
        <w:tab/>
        <w:t xml:space="preserve"> Поставените от касатора въпроси относно приложимата редакция на чл. 59 ал. 5 от ЗБН по отношение на прихващания, извършени до изменението на нормата /ДВ бр. 98/2014г., в сила от 28.11.2014г./ са въведени в предмета на делото и са обусловили правните изводи на САС по съществото на спора. Същевременно с пар. 8 на ЗИД на ЗБН - ДВ бр. 22 от 13.03.2018г. е внесено законодателно изменение, съгласно което разпоредбите на чл. 59, ал. 5, 6 и 7 от ЗБН се прилагат от 20.06.2014г. Това изменение е прието по време на висящността на настоящото дело във фазата по чл. 288 от ГПК. С определение от 03.07.2018г. по конст. дело № 11/2018г., Конституционният съд допусна до разглеждане по същество искането на Общото събрание на съдиите от Търговска колегия на Върховния касационен съд за установяване на противоконституционност на §8 от Преходните и заключителни разпоредби на Закон за изменение и допълнение на Закона за банковата несъстоятелност /обн., ДВ, бр. 22 от 13.03.2018 год./ в частта: „Чл. 59 ал. 5 и ал. 6 се прилагат от 20.06.2014г.“. Изходът на образуваното пред Конституционния съд дело, ще бъде от значение при произнасянето по искането за допускане на касационното обжалване, поради което настоящият състав счита, че производството по т. д.№2355/2017г. на ВКС, ТК, І т. о., следва да бъде спряно на основание чл. 229 ал. 1 т. 6 от ГПК. </w:t>
        <w:tab/>
        <w:br/>
        <w:tab/>
        <w:t xml:space="preserve"> </w:t>
        <w:tab/>
        <w:br/>
        <w:tab/>
        <w:t xml:space="preserve"> 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СЪЕДИНЯВА за общо разглеждане т. д. №2355/17г. по описа на ВКС, І т. о. и ч. т.д. №1921/18г. по описа на ВКС, І т. о., като </w:t>
        <w:tab/>
        <w:br/>
        <w:tab/>
        <w:t xml:space="preserve"> </w:t>
        <w:tab/>
        <w:br/>
        <w:tab/>
        <w:t xml:space="preserve">производството по двете дела ще продължи под номера на по - рано образуваното дело – т. д. №2355/17г. по описа на ВКС, І т. о., </w:t>
        <w:tab/>
        <w:br/>
        <w:tab/>
        <w:t xml:space="preserve"> </w:t>
        <w:tab/>
        <w:br/>
        <w:tab/>
        <w:t xml:space="preserve"> СПИРА производството по т. д.№2355/2017г. на ВКС, ТК, І т. о., до приключването на конституционно дело № 11/2018год. на Конституционния съд на Република България.</w:t>
        <w:tab/>
        <w:br/>
        <w:tab/>
        <w:t xml:space="preserve"> </w:t>
        <w:tab/>
        <w:br/>
        <w:tab/>
        <w:t xml:space="preserve"> Определението подлежи на обжалване в едноседмичен срок от връчването му на страните. </w:t>
        <w:tab/>
        <w:br/>
        <w:tab/>
        <w:t xml:space="preserve"> </w:t>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