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№8403/06.07.2016 по адм. д. №10572/2015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ET "А. д-р К. З." против решение № 1430 от 24.06.2015 г., постановено по адм. дело № 448/2015 г. по описа на Административен съд Варна. Касаторът поддържа, че решението е незаконосъобразно и моли същото да бъде отменено. </w:t>
        <w:tab/>
        <w:br/>
        <w:tab/>
        <w:t xml:space="preserve">Ответната страна – директорът на РЗОК В. - в подадено писмено възражение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като взе предвид наведените доводи в жалбата и доказателствата по делото,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на [фирма] против писмена покана № 29-05-7930 от 09.12.2014 г. на директора на РЗОК В. за възстановяване на неоснователно получена, заплатена от РЗОК за 2013 г. сума общо в размер на 954 лв., на основание чл. 76 а, ал. 1 от ЗЗО (ЗАКОН ЗА ЗДРАВНОТО ОСИГУРЯВАНЕ) (ЗЗО), потвърдена със заповед № РД-09-66 от 23.01.2015 г. на управителя на НЗОК. За да постанови това решение съдът е приел, че обжалваната писмена покана е законосъобразна, издадена при правилно приложение на материалноправните и процесуалноправни разпоредби.Така постановеното решение е правилно. </w:t>
        <w:tab/>
        <w:br/>
        <w:tab/>
        <w:t xml:space="preserve">От данните по делото се установява, че между НЗОК и [фирма] е сключен договор № 030417 от 10.02.2012 г. за оказване на първична извънболнична медицинска помощ и допълнително споразумение към същия. </w:t>
        <w:tab/>
        <w:br/>
        <w:tab/>
        <w:t xml:space="preserve">Съгласно чл. 72, ал. 2 от ЗЗО непосредственият контрол по изпълнение на договорите с НЗОК за оказване на медицинска помощ се осъществява чрез проверки, извършвани от длъжностни лица от РЗОК – финансови инспектори и лекари – контрольори, въз основа на заповед на директора на РЗОК. На основание цитираната разпоредба директорът на РЗОК В. със заповед № РД-09-1992 от 18.11.2014 г. е наредил извършването на съвместна, тематична проверка с конкретно посочени в нея задачи, една от които е била проверка във връзка с отчетени диспансерни прегледи над предвидения максимален брой, съгласно Приложение № 9 към НРД от 2012 г. За резултатите от тази проверка е съставен констативен протокол от 25.11.2014 г., в който по т. 1 е посочено, че [фирма] е отчел и получил неоснователно суми за диспансерни прегледи над предвидения максимален брой прегледи за заболяването с най – висока честота на наблюдение, съгласно чл. 5, ал. 5 от раздел I на Методиката за заплащане дейността в извънболничната медицинска помощ към Постановление на МС № 353 27.12.2012 г. и Приложение № 9 към НРД 2012 г., като са посочени съответните лица, за които е установено нарушението. </w:t>
        <w:tab/>
        <w:br/>
        <w:tab/>
        <w:t xml:space="preserve">Въз основа на констативния протокол, на основание чл. 76а, ал. 2 от ЗЗО, е съставен протокол за неоснователно получени суми № 1-123 от 25.11.2014 г. в размер на 954 лв. за период м. 03 – м. 12.2013 г. Протоколът за неоснователно получени суми е бил връчен на жалбоподателя, който е депозирал възражение против него. </w:t>
        <w:tab/>
        <w:br/>
        <w:tab/>
        <w:t xml:space="preserve">Като е намерил възражението за неоснователно, директорът на РЗОК В., на основание чл. 76а, ал. 3 от ЗЗО, е издал писмена покана № 29-05-7930 от 09.12.2014 г., с която е поканил жалбоподателя в 14 – дневен срок от получаването й да заплати доброволно неправомерно заплатената от РЗОК сума в размер на 954 лв. Жалбоподателят е оспорил поканата по административен ред, в резултат на което е издадена заповед № РД-09-66 от 23.01.2015 г. на управителя на НЗОК, който я е потвърдил. </w:t>
        <w:tab/>
        <w:br/>
        <w:tab/>
        <w:t xml:space="preserve">Неоснователно е възражението на касатора, че административният орган няма право да извършва проверка, респ. да издава писмена покана за неоснователно получени суми по договор, срокът на който е изтекъл. Сключеният между НЗОК и [фирма] договор за оказване на първична извънболнична медицинска помощ е в сила от 01.01.2012 г. В чл. 50 е предвидено, че се сключва за срока на действие на НРД за МД 2012 г. и е в сила до приемането на нов или при промяна на действащия НРД. Нов рамков договор е приет през 2014 г., поради което договорът, сключен между НЗОК и жалбоподателя е в сила до 31.12.2013 г. Съгласно § 9 от ПЗР на НРД за медицинските дейности за 2014 г. в случаите на констатирани нарушения, извършени до 31.12.2013 г. през периода на действие на предходния индивидуален договор с изпълнител на медицинска помощ, осъществяването на контрол се извършва по реда на ЗЗО. Поради това правилно административният съд е приел, че няма нормативна забрана за 2014 г. да бъде осъществен контрол по изпълнение на предходния индивидуален договор с изпълнител на медицинска помощ. </w:t>
        <w:tab/>
        <w:br/>
        <w:tab/>
        <w:t xml:space="preserve">П. В административен съд е приел, че липсва процесуална възможност да обсъди направеният от лечебното заведение - жалбоподател довод за нищожност на § 9 от ПЗР на НРД за медицинските дейности за 2014 г. Националният рамков договор е нормативен административен акт (чл. 4а ЗЗО), поради което само в производство по чл. 185 - 196 АПК може да бъде обявена нищожност на негова клауза. </w:t>
        <w:tab/>
        <w:br/>
        <w:tab/>
        <w:t xml:space="preserve">Видно от чл. 1, т. 4 от индивидуалния договор, жалбоподателят е поел задължението да оказва медицинска помощ в следния обхват: диспансерни прегледи на ЗЗОЛ съгласно Наредба № 39 от 2004 г., Наредба № 40 от 2004 г., Приложение № 9 и Приложение № 14 от НРДМД 2012 г. Съгласно изискванията на Приложение № 9 НРД 2012 г. за медицинските дейности, в съответствие с Наредба № 40 от 2004 г. и Наредба № 39 от 2004 г. на МЗ за профилактичните прегледи и диспансеризацията, периодичността на прегледите за календарната година за заболяването „Хипертонично сърце без сърдечна недостатъчност /код МКБ 111.9/; „Есенциална хипертония /код МКБ 1110/ и „Последици от мозъчен инфаркт” /код МКБ 169.3/ е четири пъти годишно. В разпоредбата на чл. 5, ал. 5 от Приложение № 1 Б към чл. 1 от ПМС № 353 от 27.12.2012 г. се предвижда, че НЗОК заплаща за не повече от предвидения максимален брой прегледи за заболяването с най – висока честота на наблюдение. </w:t>
        <w:tab/>
        <w:br/>
        <w:tab/>
        <w:t xml:space="preserve">В настоящия случай безспорно е установено, че има надвишаване на дейностите, включващи диспансерни прегледи за заболявания с най – висока честота на наблюдение (четири пъти годишно), над предвидените за това с ПМС № 353 от 27.12.2012 г., поради което НЗОК няма задължение, нито право да заплаща тези дейности. </w:t>
        <w:tab/>
        <w:br/>
        <w:tab/>
        <w:t xml:space="preserve">Жалбоподателят е страна по договор, в съдържанието на който са уредени условията и реда за контрол по изпълнението на договора и налагането на санкции за неизпълнението му. Общоизвестно е правилото, че договорът е „закон” за страните по него. След като неправилно и в отклонение от правилата на чл. 1, т. 4 и чл. 27, ал. 1 от посочения договор с жалбоподателя, НЗОК е заплатила в противоречие с нормативната база недоговорена дейност, направеното от нея плащане се явява лишено от правно основание и недължимо, поради което надплатените средства по аргумент от чл. 76а, ал. 1 от ЗЗО подлежат на връщане от касационния жалбоподател, който ги е получил. </w:t>
        <w:tab/>
        <w:br/>
        <w:tab/>
        <w:t xml:space="preserve">С оглед горното настоящата инстанция приема, че касационната жалба е неоснователна, а оспореното с нея съдебно решение е правилно, поради което следва да бъде оставено в сила. 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ОСТАВЯ В СИЛА решение № 1430 от 24.06.2015 г., постановено по адм. дело № 448/2015 г. по описа на Административен съд Варна.РЕШЕНИЕТО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