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на КЗЛД относно искане на заемащия изборната длъжност „Председател на Съвета на директорите” към „С.Е.” ЕАД, относно изнесена информация в публичното пространство.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СТАНОВИЩЕ</w:t>
        <w:tab/>
        <w:br/>
        <w:tab/>
        <w:t xml:space="preserve">НА КОМИСИЯТА ЗЗД ЗАЩИТА НА ЛИЧНИТЕ ДАННИ</w:t>
        <w:tab/>
        <w:br/>
        <w:tab/>
        <w:t xml:space="preserve">рег. № ЗАП 25/2012 год.</w:t>
        <w:tab/>
        <w:br/>
        <w:tab/>
        <w:t xml:space="preserve">гр. София, 15.05.2012г.</w:t>
        <w:tab/>
        <w:br/>
        <w:tab/>
        <w:t xml:space="preserve">ОТНОСНО: Искане с вх. № ЗАП25/02.05.2012 год. от инж. Т.И., заемащ изборната длъжност „Председател на Съвета на директорите” към „С.Е.” ЕАД, относно изнесена информация в публичното пространство.</w:t>
        <w:tab/>
        <w:br/>
        <w:tab/>
        <w:t xml:space="preserve">Комисията за защита на личните данни (КЗЛД) в състав: Венета Шопова, Красимир Димитров, Валентин Енев, Мария Матева и Веселин Целков на заседание, проведено на 15.05.2012 г., разгледа искане с вх. № ЗАП25/02.05.2012 год. от инж. Т.Б.И., който към настоящия момент заема длъжността „Председател на Съвета на директорите” натърговското дружество „С.Е.” ЕАД, с едноличен собственик на капитала Столична община. Г-н Т.Б.И. информира, че на 02.03.2012 год. вестник „Т.” публикува статия със заглавие „Шефът на трамваите с по-голяма заплата от премиерската”, в която е цитирано неговото име и в допълнение е представен като заместник на Изпълнителния директор на дружеството. В статията също така е посочена справка за размера на възнаграждението на</w:t>
        <w:tab/>
        <w:br/>
        <w:tab/>
        <w:t xml:space="preserve">г-н Т.Б.И.</w:t>
        <w:tab/>
        <w:br/>
        <w:tab/>
        <w:t xml:space="preserve">Копие от въпросната статия е представено като приложение към искането.</w:t>
        <w:tab/>
        <w:br/>
        <w:tab/>
        <w:t xml:space="preserve">Във връзка с посоченото, Т.И. се обръща към Комисията за защита на личните данни (КЗЛД) за компетентно становище по следните въпроси:</w:t>
        <w:tab/>
        <w:br/>
        <w:tab/>
        <w:t xml:space="preserve">1. Дали е правно обосновано неговото име и размерът на трудовото му възнаграждение да бъдат изнасяни в публичното пространство, без да бъде уведомен за това предварително;</w:t>
        <w:tab/>
        <w:br/>
        <w:tab/>
        <w:t xml:space="preserve">2. Какъв е правният ред и процедурата, по силата на които едно печатно издание /юридическо лице/ може да изисква подобна информация от Столична община. Какви последващи отговорности и задължения се разпределят между двете страни от едно такова действие;</w:t>
        <w:tab/>
        <w:br/>
        <w:tab/>
        <w:t xml:space="preserve">3. Не е ли налице изопачаване на информацията, която касае неговата личност, обстоятелството, че длъжността, която заема не е „Заместник на Изпълнителния директор”, а „Председател на Съвета на директорите”.</w:t>
        <w:tab/>
        <w:br/>
        <w:tab/>
        <w:t xml:space="preserve">В изложението по-надолу ще бъде направен анализ на казуса във връзка с основните правни понятия и фигури, въведени със Закона за защита на личните данни (ЗЗЛД), и относимостта им към конкретното искане.</w:t>
        <w:tab/>
        <w:br/>
        <w:tab/>
        <w:t xml:space="preserve">На първо място понятието „лични данни”:</w:t>
        <w:tab/>
        <w:br/>
        <w:tab/>
        <w:t xml:space="preserve">Съгласно легалната дефиниция, посочена в чл.2, ал.1 от ЗЗЛД, 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</w:t>
        <w:tab/>
        <w:br/>
        <w:tab/>
        <w:t xml:space="preserve">В § 1, т.16 от Допълнителните разпоредби на ЗЗЛД законодателят е посочил примерно изброяване на понятието "Специфични признаци". Това са признаци, свързани с физическа, физиологична, генетична, психическа, психологическа, икономическа, културна, социална или друга идентичност на лицето.</w:t>
        <w:tab/>
        <w:br/>
        <w:tab/>
        <w:t xml:space="preserve">В конкретния случай, отразената във вестник „Т.” информация за трудовото възнаграждение на Т.И. попада в определението "лични данни" от категорията икономическа идентичност, тъй като пряко идентифицира физическото лице и месечното му възнаграждение.</w:t>
        <w:tab/>
        <w:br/>
        <w:tab/>
        <w:t xml:space="preserve">На второ място наличието на „администратор на лични данни”:</w:t>
        <w:tab/>
        <w:br/>
        <w:tab/>
        <w:t xml:space="preserve">Съгласно чл. 3 от ЗЗЛД администратор на лични данни е физическо или юридическо лице, както и орган на държавната власт или на местното самоуправление, който сам или съвместно с друго лице определя целите и средствата за обработване на данните, както и който обработва лични данни, видът на които, целите и средствата за обработване се определят със закон.</w:t>
        <w:tab/>
        <w:br/>
        <w:tab/>
        <w:t xml:space="preserve">Посмисъла на ЗЗЛД,Столична община (СО) е администратор на лични данни и като такъв е подала заявление за вписване в Регистъра на администраторите на лични данни и водените от тях регистри с лични данни с вх.№ 52258.</w:t>
        <w:tab/>
        <w:br/>
        <w:tab/>
        <w:t xml:space="preserve">От друга страна „В.Г.Б.” ООД – дружество, издател на в. „Т.”, също е администратор на лични данни и като такъв има подадено заявление за вписване с вх. № 1994.</w:t>
        <w:tab/>
        <w:br/>
        <w:tab/>
        <w:t xml:space="preserve">На следващо място налице ли е „Обработване на лични данни”:</w:t>
        <w:tab/>
        <w:br/>
        <w:tab/>
        <w:t xml:space="preserve">Действията по отношение предоставянето на достъп до информация относно възнагражденията на членовете на управителни и надзорни органи на общински дружества по договори за управление и контрол представляват “Обработване на лични данни”, съгласно легалната дефиниция, посочена в § 1, т.1 от Допълнителните разпоредби на ЗЗЛД и по-конкретно обработване под формата на “разпространяване” и “предоставяне” по смисъла на ЗЗЛД.</w:t>
        <w:tab/>
        <w:br/>
        <w:tab/>
        <w:t xml:space="preserve">Условия за допустимост на обработването на лични данни, съгласно чл.4 от ЗЗЛД:</w:t>
        <w:tab/>
        <w:br/>
        <w:tab/>
        <w:t xml:space="preserve">Когато се отправят искания за достъп до лични данни, съответният администратор (в случая Столична община) следва да се съобрази с разпоредбите на чл.4, ал.1 от ЗЗЛД. Текстът на чл.4, ал.1 от ЗЗЛД урежда алтернативни хипотези, при наличието на които се допуска законосъобразното обработване на лични данни.</w:t>
        <w:tab/>
        <w:br/>
        <w:tab/>
        <w:t xml:space="preserve">От изложеното в писмото на Т.И. може да се предположи, че вероятно информацията за трудовото му възнаграждение е била поискана и съответно предоставена за журналистически цели, във връзка с което може да намери приложение и разпоредбата на чл.4, ал.2 от ЗЗЛД, съгласно която обработването на лични данни е допустимо и в случаите, когато то се извършва единствено за целите на журналистическата дейност, доколкото това обработване не нарушава правото на личен живот на лицето, за което се отнасят данните.</w:t>
        <w:tab/>
        <w:br/>
        <w:tab/>
        <w:t xml:space="preserve">Във всички случаи обработването на лични данни чрез предоставянето им от страна на администратора на лични данни (Столична община) следва да се извършва в съответствие с принципите на законосъобразност, целесъобразност и пропорционалност на данните. Във всеки конкретен случай обемът на предоставените данни винаги следва да е съобразен с целта, за която същите се искат, т. е. с принципа на целесъобразност. Предоставянето на информация следва също така да е законосъобразно, а самата информация пропорционална.</w:t>
        <w:tab/>
        <w:br/>
        <w:tab/>
        <w:t xml:space="preserve">От друга страна, ако информацията за трудовото възнаграждение на Т.И. е получена във връзка с упражняване на права по Закона за достъп до обществена информация (ЗДОИ), следва да се вземат предвид и разпоредбите на ЗДОИ, като специален закон, който установява нормативните предпоставки, при наличието на които администраторът (Столична община) може да предостави на трети лица обществена информация, съдържаща лични данни.</w:t>
        <w:tab/>
        <w:br/>
        <w:tab/>
        <w:t xml:space="preserve">Защитата на личната информация е въведена като основен принцип при осъществяване правото на достъп до обществена информация (чл.6, ал.1, т.5 от ЗДОИ). В чл.31 от ЗДОИ е разписано, че в случаите, в които исканата обществена информация се отнася до трето лице, съответният орган е длъжен да поиска писменото съгласие на лицето. В случай, че такова съгласие не е дадено, съответният орган предоставя исканата обществена информация в обем и по начин, който да не разкрива информацията, която се отнася до третото лице.</w:t>
        <w:tab/>
        <w:br/>
        <w:tab/>
        <w:t xml:space="preserve">В случай на предоставяне на обществена информация по реда на ЗДОИ, която съдържа лични данни, възможно условие за допустимост на обработването, под формата на разпространяване и предоставяне на данните са и разпоредбите на чл.31 от ЗДОИ във връзка с чл.4, ал.1, т.2 от ЗЗЛД – физическото лице, за което се отнасят данните, е дало изрично своето съгласие.</w:t>
        <w:tab/>
        <w:br/>
        <w:tab/>
        <w:t xml:space="preserve">При всички положения правомерното обработване на лични данни е необходимо да се извършва в съответствие с принципите на законосъобразност, целесъобразност и пропорционалност на данните. Съгласно чл. 2, ал.2 от ЗЗЛД личните данни следва да се обработват законосъобразно и добросъвестно, да се събират за конкретни, точно определени и законни цели и да не се обработват допълнително по начин, несъвместим с тези цели, да бъдат съотносими, свързани и ненадхвърлящи целите, за които се обработват, т. е. да бъдат пропорционални, както и да се заличават и коригират в случай на непропорционалност по отношение на целите, за които се обработват.</w:t>
        <w:tab/>
        <w:br/>
        <w:tab/>
        <w:t xml:space="preserve">Във всеки един конкретен случай на обработване на лични данни е необходимо да се следи за баланса между значимостта на обществения интерес, който налага това обработване и степента, до която се засяга правото на неприкосновеност на личния живот на физическото лице, за което се отнасят данните. Следва да се има предвид и целта на ЗЗЛД, която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данни. При всички положения обемът на предоставените данни винаги следва да е съобразен с целта, за която същите се искат.</w:t>
        <w:tab/>
        <w:br/>
        <w:tab/>
        <w:t xml:space="preserve">С оглед на гореизложеното и на основание чл. 10, ал.1, т.4 от ЗЗЛД Комисията за защита на личните данни изразява следното</w:t>
        <w:tab/>
        <w:br/>
        <w:tab/>
        <w:t xml:space="preserve">СТАНОВИЩЕ:</w:t>
        <w:tab/>
        <w:br/>
        <w:tab/>
        <w:t xml:space="preserve">Отразената във вестник „Т.” информация за трудовото възнаграждение на Т.И. попада в определението "лични данни" от категорията икономическа идентичност, тъй като пряко идентифицира физическото лице и месечното му възнаграждение.</w:t>
        <w:tab/>
        <w:br/>
        <w:tab/>
        <w:t xml:space="preserve">Обработването на тази информация под формата на “разпространяване” и “предоставяне” по смисъла на ЗЗЛД е допустимои законосъобразно единствено в случаите, когато е налице поне едно от посочените в разпоредбата на чл. 4, ал. 1 от ЗЗЛД условия.</w:t>
        <w:tab/>
        <w:br/>
        <w:tab/>
        <w:t xml:space="preserve">Възможно условие за допустимост на обработването е и разпоредбата на чл.4, ал.2 от ЗЗЛД, съгласно която обработването на лични данни е допустимо в случаите, когато то се извършва единствено за целите на журналистическата дейност, доколкото това обработване не нарушава правото на личен живот на лицето, за което се отнасят данните.</w:t>
        <w:tab/>
        <w:br/>
        <w:tab/>
        <w:t xml:space="preserve">В случай на предоставяне на обществена информация по реда на ЗДОИ, която съдържа лични данни, възможно условие за допустимост на обработването, под формата на разпространяване и предоставяне на данните са и разпоредбите на чл.31 от ЗДОИ във връзка с чл.4, ал.1, т.2 от ЗЗЛД – физическото лице, за което се отнасят данните, е дало изрично своето съгласие по смисъла на § 1, т.13 на ДР на ЗЗЛД.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