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№311/06.07.2023 по ч. нак. д. №602/2023 на ВКС, НК, I н.о., докладвано от съдия Елена Каракашева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311</w:t>
        <w:tab/>
        <w:br/>
        <w:tab/>
        <w:t xml:space="preserve"/>
        <w:tab/>
        <w:br/>
        <w:tab/>
        <w:t xml:space="preserve">гр. София, 06 юли 2023 г.</w:t>
        <w:tab/>
        <w:br/>
        <w:tab/>
        <w:t xml:space="preserve"/>
        <w:tab/>
        <w:br/>
        <w:tab/>
        <w:t xml:space="preserve">Върховният касационен съд на Република България, І НО, в закрито заседание, в състав:</w:t>
        <w:tab/>
        <w:br/>
        <w:tab/>
        <w:t xml:space="preserve"/>
        <w:tab/>
        <w:br/>
        <w:tab/>
        <w:t xml:space="preserve"> ПРЕДСЕДАТЕЛ:ВАЛЯ РУШАНОВА </w:t>
        <w:tab/>
        <w:br/>
        <w:tab/>
        <w:t xml:space="preserve"/>
        <w:tab/>
        <w:br/>
        <w:tab/>
        <w:t xml:space="preserve"> ЧЛЕНОВЕ:КРАСИМИР ШЕКЕРДЖИЕВ </w:t>
        <w:tab/>
        <w:br/>
        <w:tab/>
        <w:t xml:space="preserve"/>
        <w:tab/>
        <w:br/>
        <w:tab/>
        <w:t xml:space="preserve"> ЕЛЕНА КАРАКАШЕВА при секретар………………………………………………при становището на прокурора……Д.Машева ....……..………..…изслуша докладваното от съдия Каракашева частно наказателно дело № 602/2023г.</w:t>
        <w:tab/>
        <w:br/>
        <w:tab/>
        <w:t xml:space="preserve"/>
        <w:tab/>
        <w:br/>
        <w:tab/>
        <w:t xml:space="preserve"> Производството пред ВКС е образувано по реда на чл. 43, т. 3 НПК за промяна на местната подсъдност на разглежданото НОХД №34/2023 г. по описа на Районен съд - Трън.</w:t>
        <w:tab/>
        <w:br/>
        <w:tab/>
        <w:t xml:space="preserve"/>
        <w:tab/>
        <w:br/>
        <w:tab/>
        <w:t xml:space="preserve"> Прокурорът от ВКП е изразил становище, че делото следва да се разгледа от друг, еднакъв по степен съд, тъй като РС - Трън не може да образува състав.</w:t>
        <w:tab/>
        <w:br/>
        <w:tab/>
        <w:t xml:space="preserve"/>
        <w:tab/>
        <w:br/>
        <w:tab/>
        <w:t xml:space="preserve"> ВЪРХОВНИЯТ КАСАЦИОНЕН СЪД, след като обсъди материалите по делото, намира, че са налице условията на чл. 43, т. 3 НПК за промяна на местната подсъдност, като съображенията за това са следните:</w:t>
        <w:tab/>
        <w:br/>
        <w:tab/>
        <w:t xml:space="preserve"/>
        <w:tab/>
        <w:br/>
        <w:tab/>
        <w:t xml:space="preserve"> Съобразно правилата за местна и родова подсъдност пред Районен съд - Трън е образувано НОХД №34/2023 г. по внесен от РП-Перник обвинителен акт срещу В. С. Т. за извършено престъпление по чл. 131, ал. 1, т. 5а, във вр. с чл. 129, ал. 2, изр. 1, пр. 2, във вр. ал. 1 от НК.Видно от материалите по делото, единствения съдия от Районен съд - Трън, на основание чл. 29, ал. 2 от НПК, се е отвел от разглеждане му, като е посочил причините в изготвения от него съдебен акт.По причина, че съдът, който е компетентен да разгледа делото не може да сформира състав, председателят на РС – Трън, с Определение №20 от 26.06.2023г., е прекратил производството по НОХД №34/2023 г. и е изпратил делото на ВКС за определяне на друг равен по степен съд, който да го разгледа.</w:t>
        <w:tab/>
        <w:br/>
        <w:tab/>
        <w:t xml:space="preserve"/>
        <w:tab/>
        <w:br/>
        <w:tab/>
        <w:t xml:space="preserve"> Така изложеното обуславя необходимост от промяна на подсъдността по реда на чл. 43, т. 3 НПК, тъй като РС - Трън е в невъзможност да сформира състав, който да разгледа делото.</w:t>
        <w:tab/>
        <w:br/>
        <w:tab/>
        <w:t xml:space="preserve"/>
        <w:tab/>
        <w:br/>
        <w:tab/>
        <w:t xml:space="preserve"> С оглед изискванията за безпристрастност, ефективност и бързина на производството, ВКС намира, че разглеждането на делото следва да бъде възложено на друг, еднакъв по степен съд, който е разположен в териториална близост, а именно - РС - Брезник.</w:t>
        <w:tab/>
        <w:br/>
        <w:tab/>
        <w:t xml:space="preserve"/>
        <w:tab/>
        <w:br/>
        <w:tab/>
        <w:t xml:space="preserve"> По изложените съображения, разглеждането на делото следва да бъде възложено на РС - Брезник. </w:t>
        <w:tab/>
        <w:br/>
        <w:tab/>
        <w:t xml:space="preserve"/>
        <w:tab/>
        <w:br/>
        <w:tab/>
        <w:t xml:space="preserve"> Водим от горното и на основание чл. 43, т. 3 от НПК, ВКС, І НО,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ИЗПРАЩА прекратеното НОХД №34/2023г. по описа на РС –Трън за разглеждане от РС – Брезник.</w:t>
        <w:tab/>
        <w:br/>
        <w:tab/>
        <w:t xml:space="preserve"/>
        <w:tab/>
        <w:br/>
        <w:tab/>
        <w:t xml:space="preserve">Копие от определението да се изпрати на РС - Трън.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