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№5017/02.08.2023 по търг. д. №1567/2022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50176</w:t>
        <w:tab/>
        <w:br/>
        <w:tab/>
        <w:t xml:space="preserve"/>
        <w:tab/>
        <w:br/>
        <w:tab/>
        <w:t xml:space="preserve">гр. София, 02.08.2023 год.</w:t>
        <w:tab/>
        <w:br/>
        <w:tab/>
        <w:t xml:space="preserve"/>
        <w:tab/>
        <w:br/>
        <w:tab/>
        <w:t xml:space="preserve">В. К. С на Р. Б, Търговска колегия, Първо отделение, в закрито заседание на първи август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1567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на Д. П. Я. срещу решение № 166/25.02.2021 г. по в. гр. д. № 3486/2020 г. на Софийски апелативен съд, с което е потвърдено решение № 4261/15.07.2020 г. по гр. д.№ 10572/2019 г. на СГС в частта, в която ЗАД“ОЗК-Застраховане“АД е осъдено да заплати на касатора сумата от 10 000 лв. /десет хиляди лева/, представляваща обезщетение за нанесените му неимуществени вреди - претърпени от него болки и страдания в резултат на фрактура на две от шестте тарзални кости – на кубовидната кост /по външната и част/ и на латералната кунеиформена кост /външната клиновидна/; фрактура на три от петте метатарзални /предноходилни/ кости в областта на техните основи, с незначително разместване на фрагментите; с възможно последващо усложнение остеоартроза, както и повърхностна травма на гръдния кош, получени при ПТП, настъпило на 03.09.2018 г. с л. а. м. Киа, модел Маджентис, за което МПС има валидно сключена застраховка „Гражданска отговорност“ с ответното дружество, ведно със законната лихва върху сумата, считано от 05.07.2019 г. до окончателното и изплащане.</w:t>
        <w:tab/>
        <w:br/>
        <w:tab/>
        <w:t xml:space="preserve"/>
        <w:tab/>
        <w:br/>
        <w:tab/>
        <w:t xml:space="preserve">Настоящият състав на ВКС е констатирал, че в решението на САС е допусната очевидна фактическа грешка. Изрично е посочил, че съобразнот мотивите на същото въззивната инстанция е приела, че е сезирана с въззивна жалба от Д. П. Я. срещу решение № 4261/15.07.2020 г. по гр. д.№ 10572/2019 г. на СГС в частта, в която е отхвърлен искът на възизвника срещу ЗАД“ОЗК-Застраховане“АД за осъждане на последното да заплати на Д. П. Я. разликата над 10 000 лв. до претендираните 25 000 лв., представляваща обезщетение за нанесените му неимуществени вреди - претърпени от него болки и страдания, получени при ПТП, настъпило на 03.09.2018 г. с л. а. м. Киа, модел Маджентис, за което МПС има валидно сключена застраховка „Гражданска отговорност“ с ответното дружество, ведно със законната лихва върху сумата, считано от 05.07.2019 г. до окончателното и изплащане. Разгледала е оплакванията по възизвната жалба и е направила извод за неоснователност на същата, респ. за неоснователност на иска за разликата над 10 000 лв. до 25 000 лв. В диспозитива на съдебното решение САС е потвърдил първоинстанционното решение в необжалвана част, по отношение на която решението на СГС е влязло в сила – за уважаване на иска по чл. 432, ал. 1 КЗ за сумата от 10 000лв.</w:t>
        <w:tab/>
        <w:br/>
        <w:tab/>
        <w:t xml:space="preserve"/>
        <w:tab/>
        <w:br/>
        <w:tab/>
        <w:t xml:space="preserve">Поради което с определение № 50106/10.05.2023 г. ВКС е изпратил делото на САС за отстраняване на допусната в диспозитива на постановеното от него решение очевидна фактическа грешка.</w:t>
        <w:tab/>
        <w:br/>
        <w:tab/>
        <w:t xml:space="preserve"/>
        <w:tab/>
        <w:br/>
        <w:tab/>
        <w:t xml:space="preserve">С решение № 694/26.05.2023 г. по в. гр. д. № 3486/2020г. на САС е допусната поправка на очевидна фактическа грешка в решение № 166/25.02.2021 г. по в. гр. д. № 3486/2020 г. на Софийски апелативен съд, като отново е допусната очевидна фактическа грешка, тъй като не е съобразена обективираната воля в първоначалното решение и не е съобразена въззивната жалба, че последната е само в частта за разликата над 10 000 лв. до 25 000 лв., а не до 45 000 лв.</w:t>
        <w:tab/>
        <w:br/>
        <w:tab/>
        <w:t xml:space="preserve"/>
        <w:tab/>
        <w:br/>
        <w:tab/>
        <w:t xml:space="preserve">Водим от горното, съставът на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ИЗПРАЩА делото на САС за отстраняване на допусната в диспозитива на постановеното от него решение № 694/26.05.2023 г. по в. гр. д. № 3486/2020г. на САС очевидна фактическа грешка.</w:t>
        <w:tab/>
        <w:br/>
        <w:tab/>
        <w:t xml:space="preserve"/>
        <w:tab/>
        <w:br/>
        <w:tab/>
        <w:t xml:space="preserve">След приключване на процедурата по чл. 247 ГПК делото да се върне на ВКС за произнасяне по касационната жалба.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