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№2358/31.07.2023 по гр. д. №2734/2023 на ВКС, ГК, 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2358</w:t>
        <w:tab/>
        <w:br/>
        <w:tab/>
        <w:t xml:space="preserve"/>
        <w:tab/>
        <w:br/>
        <w:tab/>
        <w:t xml:space="preserve">гр. София, 31.07.2023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тридесет и първи юли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ГЕНОВЕВА НИКОЛАЕВА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2734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 ал. 2 ГПК.</w:t>
        <w:tab/>
        <w:br/>
        <w:tab/>
        <w:t xml:space="preserve"/>
        <w:tab/>
        <w:br/>
        <w:tab/>
        <w:t xml:space="preserve">Образувано е по касационна жалба на М. В. Д. и Д. Н. Д., чрез пълномощника им адвокат В. М. против решение № 67/11.04.2023 г. по гр. д. № 51/2023 г. на Окръжен съд - Силистра, с което е уважен предявеният от Т. К. Д. и Н. С. К. против М. В. Д. и Д. Н. Д. ревандикационен иск по отношение на гараж, представляващ самостоятелен обект в сграда с идентификатор ... и са присъдени разноски за първоинстанционното и въззивното производство, в която е обективирано искане за спиране изпълнението на въззивното решение.</w:t>
        <w:tab/>
        <w:br/>
        <w:tab/>
        <w:t xml:space="preserve"/>
        <w:tab/>
        <w:br/>
        <w:tab/>
        <w:t xml:space="preserve">Съгласно чл. 404, т. 1 ГПК на изпълнение подлежат само осъдителните решения на въззивните съдилища, т. е. в случая въззивното решение по ревандикационния иск, но не и в частта за разноските, по които произнасянето на съда е с характер на определение.</w:t>
        <w:tab/>
        <w:br/>
        <w:tab/>
        <w:t xml:space="preserve"/>
        <w:tab/>
        <w:br/>
        <w:tab/>
        <w:t xml:space="preserve">С разпореждане №100/29.06.2023 г. на ВКС, на молителите са дадени указания да представят доказателства за внесено обезпечение в размер на 1736, 40 лв. по сметка на ВКС по искането за спиране изпълнението на невлязлото в сила решение № 67 от 11.04.2023 г. по гр. д. № 51/2023 г. на Окръжен съд – Силистра, и е отложено произнасянето по искането за спиране изпълнението до представяне доказателства за внесено обезпечение.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намира, че подадената молба е допустима и основателна. </w:t>
        <w:tab/>
        <w:br/>
        <w:tab/>
        <w:t xml:space="preserve"/>
        <w:tab/>
        <w:br/>
        <w:tab/>
        <w:t xml:space="preserve">Видно от представеното с молба вх. №9262/31.07.2023 г. /подадена на 28.07.2023 г., видно от пощенското клеймо/ платежно нареждане от 28.07.2023 г., молителите в указания им срок са внесли обезпечение в размер на сумата 1736, 40 лв., която съгласно приложената справка от счетоводството е постъпила по сметката на ВКС за обезпечения. В срока по чл. 283 ГПК е подадена и касационната им жалба срещу решението на Окръжен съд – Силистра. Следователно, предпоставките по чл. 282, ал. 2, т. 2 ГПК са осъществени и молбата за спиране изпълнението на невлязлото в сила въззивно решение по уважения срещу молителите осъдителен иск, е основателна и следва да се уважи.</w:t>
        <w:tab/>
        <w:br/>
        <w:tab/>
        <w:t xml:space="preserve"/>
        <w:tab/>
        <w:br/>
        <w:tab/>
        <w:t xml:space="preserve">По изложените съображения и на основание чл. 282, ал. 2, т. 2 ГПК, ВЪРХОВНИЯТ КАСАЦИОНЕН СЪД, Трето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въззивно решение № 67/11.04.2023 г. по гр. д. № 51/2023 г. на Окръжен съд - Силистра.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