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№613/28.07.2023 по ч. търг. д. №1226/2023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613</w:t>
        <w:tab/>
        <w:br/>
        <w:tab/>
        <w:t xml:space="preserve"/>
        <w:tab/>
        <w:br/>
        <w:tab/>
        <w:t xml:space="preserve">гр. София, 28.07.2023 г. ВЪРХОВЕН КАСАЦИОНЕН СЪД на Република България, Търговска колегия, Второ отделение, в закрито заседание на двадесет и осми юли през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АННА БАЕВА</w:t>
        <w:tab/>
        <w:br/>
        <w:tab/>
        <w:t xml:space="preserve"/>
        <w:tab/>
        <w:br/>
        <w:tab/>
        <w:t xml:space="preserve"> АНЖЕЛИНА ХРИСТОВА</w:t>
        <w:tab/>
        <w:br/>
        <w:tab/>
        <w:t xml:space="preserve"/>
        <w:tab/>
        <w:br/>
        <w:tab/>
        <w:t xml:space="preserve">като изслуша докладваното от съдия Анна Баева ч. т. д. № 1226 по описа за 2023 г. и за да се произнесе, взе предвид следното:</w:t>
        <w:tab/>
        <w:br/>
        <w:tab/>
        <w:t xml:space="preserve"/>
        <w:tab/>
        <w:br/>
        <w:tab/>
        <w:t xml:space="preserve"> Производството е по чл. 282, ал. 2 ГПК.</w:t>
        <w:tab/>
        <w:br/>
        <w:tab/>
        <w:t xml:space="preserve"/>
        <w:tab/>
        <w:br/>
        <w:tab/>
        <w:t xml:space="preserve">Образувано е по молба на ДЗИ - ОБЩО ЗАСТРАХОВАНЕ ЕАД, представлявано от адв. Е. Б., за спиране по реда на чл. 282, ал. 2 ГПК на изпълнението на невлязло в сила осъдително въззивно решение № 491 от 17.07.2023 г. по в. т.д. № 486/2022 г. на Софийски апелативен съд, в частта, с която е потвърдено решение № 261540 от 24.11.2021 г. по т. д. № 279/2020 г. на Софийски градски съд, търговско отделение, VI-5 състав, в частта, с която ДЗИ - ОБЩО ЗАСТРАХОВАНЕ ЕАД е осъдено да заплати на ДИЛОВ ИНВЕСТ ЕООД, по предявения осъдителен иск с правно основание чл. 229 КЗ (отм.), във вр. чл. 249, т. 3 КЗ (отм.), сумата от 44 087, 54 лв. застрахователно обезщетение за причинени имуществени вреди по сключения между тях Договор за задължителна застраховка Професионална отговорност на участниците в проектирането и строителството по отношение на обект - апартаментен хотел Ялта в [населено място]. к. к. Златни пясъци, ведно със законната лихва върху нея, считано от 07.02.2020 г. до окончателното изплащане, както и в частта, с която след отмяна на първоинстанционното решение ДЗИ - ОБЩО ЗАСТРАХОВАНЕ ЕАД е осъдено да заплати на ДИЛОВ ИНВЕСТ ЕООД, по предявения осъдителен иск сумата от 11 021, 89 лв., над присъдената сума от 44 087, 54 лв. до предявения размер от 55 109, 43 лв. - застрахователно обезщетение за причинени имуществени вреди, ведно със законната лихва върху нея, считано от 07.02.2020 г. до окончателното изплащане.</w:t>
        <w:tab/>
        <w:br/>
        <w:tab/>
        <w:t xml:space="preserve"/>
        <w:tab/>
        <w:br/>
        <w:tab/>
        <w:t xml:space="preserve">Върховният касационен съд, състав на Второ отделение, Търговска колегия обсъди молбата и доказателствата към нея, при което приема следното:</w:t>
        <w:tab/>
        <w:br/>
        <w:tab/>
        <w:t xml:space="preserve"/>
        <w:tab/>
        <w:br/>
        <w:tab/>
        <w:t xml:space="preserve">Молбата за спиране е основателна.</w:t>
        <w:tab/>
        <w:br/>
        <w:tab/>
        <w:t xml:space="preserve"/>
        <w:tab/>
        <w:br/>
        <w:tab/>
        <w:t xml:space="preserve">Въззивното решение е постановено на 17.07.2023 г., а касационната жалба срещу него е подадена на 24.07.2023 г., т. е. в рамките на преклузивния срок по чл. 283 ГПК.</w:t>
        <w:tab/>
        <w:br/>
        <w:tab/>
        <w:t xml:space="preserve"/>
        <w:tab/>
        <w:br/>
        <w:tab/>
        <w:t xml:space="preserve">Касаторът е внесъл по сметка на ВКС държавна такса за преценка на допускането на касационно обжалване в размер на 30 лв.</w:t>
        <w:tab/>
        <w:br/>
        <w:tab/>
        <w:t xml:space="preserve"/>
        <w:tab/>
        <w:br/>
        <w:tab/>
        <w:t xml:space="preserve">Съгласно чл. 282, ал. 1, т. 1 ГПК размерът на обезпечението при поискано спиране на изпълнението на съдебен акт по решения за парични вземания се равнява на присъдената сума. Дружеството е внесло сумата от 55 109, 43 лв., като постъпването по особената сметка за обезпечения на ВКС на 28.07.2023 г. е потвърдено от специалист-счетоводител на ВКС на 28.07.2023 г. </w:t>
        <w:tab/>
        <w:br/>
        <w:tab/>
        <w:t xml:space="preserve"/>
        <w:tab/>
        <w:br/>
        <w:tab/>
        <w:t xml:space="preserve">Въз основа на изложените фактически констатации се налага изводът, че са налице предпоставките на чл. 282, ал. 1, т. 1 ГПК за спиране изпълнението на въззивното решение, поради което молбата следва да бъде уважена.</w:t>
        <w:tab/>
        <w:br/>
        <w:tab/>
        <w:t xml:space="preserve"/>
        <w:tab/>
        <w:br/>
        <w:tab/>
        <w:t xml:space="preserve">Водим от горното, Върховният касационен съд</w:t>
        <w:tab/>
        <w:br/>
        <w:tab/>
        <w:t xml:space="preserve"/>
        <w:tab/>
        <w:br/>
        <w:tab/>
        <w:t xml:space="preserve">О П Р Е Д Е Л И :</w:t>
        <w:tab/>
        <w:br/>
        <w:tab/>
        <w:t xml:space="preserve"/>
        <w:tab/>
        <w:br/>
        <w:tab/>
        <w:t xml:space="preserve">СПИРА изпълнението на невлязло в сила въззивно осъдително решение № 491 от 17.07.2023 г. по в. т.д. № 486/2022 г. на Софийски апелативен съд в частта, с която ДЗИ - ОБЩО ЗАСТРАХОВАНЕ ЕАД е осъдено да заплати на ДИЛОВ ИНВЕСТ ЕООД сумата от 44 087, 54 лв. застрахователно обезщетение за причинени имуществени вреди, ведно със законната лихва върху нея, считано от 07.02.2020 г. до окончателното изплащане, както и в частта, с която, след отмяна на първоинстанционното решение, ДЗИ - ОБЩО ЗАСТРАХОВАНЕ ЕАД е осъдено да заплати на ДИЛОВ ИНВЕСТ ЕООД сумата от 11 021, 89 лв., над присъдената сума от 44 087, 54 лв. до предявения размер от 55 109, 43 лв. - застрахователно обезщетение за причинени имуществени вреди, ведно със законната лихва върху нея, считано от 07.02.2020 г. до окончателното изплащане.</w:t>
        <w:tab/>
        <w:br/>
        <w:tab/>
        <w:t xml:space="preserve"/>
        <w:tab/>
        <w:br/>
        <w:tab/>
        <w:t xml:space="preserve">ПРЕПИС от определението да се връчи на молителя ДЗИ - ОБЩО ЗАСТРАХОВАНЕ ЕАД.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