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№2317/25.07.2023 по гр. д. №1730/2023 на ВКС, ГК, III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2317</w:t>
        <w:tab/>
        <w:br/>
        <w:tab/>
        <w:t xml:space="preserve"/>
        <w:tab/>
        <w:br/>
        <w:tab/>
        <w:t xml:space="preserve"> Гр.София, 25.07.2023г.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пети юли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АЛБЕНА БОНЕВА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разгледа докладваното от съдията Ат.Кеманов гр. д.№1730/23г. на ВКС,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282, ал. 2 ГПК. </w:t>
        <w:tab/>
        <w:br/>
        <w:tab/>
        <w:t xml:space="preserve"/>
        <w:tab/>
        <w:br/>
        <w:tab/>
        <w:t xml:space="preserve">Образувано е по подадена от И. М. М. молба за спиране изпълнението на решение № 13 от 26.01.2023г. по в. гр. д. №350 от 2022г. на Пловдивския апелативен съд в частта му, с която И. М. М. е осъден да заплати на И. Т. И., на основание чл. 240 от ЗЗД следните суми : 200 000/двеста хиляди/евро – главница, дължима по договор за паричен заем от 17.01.2011г., ведно със законната лихва, считано от 31.08.2020г. до окончателното изплащане на сумата ; 118 679.76/сто и осемнадесет хиляди шестстотин седемдесет и девет цяло и седемдесет и шест/лева, представляваща лихва за забава върху главницата за периода от 31.08.2017г. до 30.08.2020г.</w:t>
        <w:tab/>
        <w:br/>
        <w:tab/>
        <w:t xml:space="preserve"/>
        <w:tab/>
        <w:br/>
        <w:tab/>
        <w:t xml:space="preserve">Срещу решението е била подадена касационна жалба, въз основа на която е било образувано гр. д.№1730/2023г. по описа на ВКС.</w:t>
        <w:tab/>
        <w:br/>
        <w:tab/>
        <w:t xml:space="preserve"/>
        <w:tab/>
        <w:br/>
        <w:tab/>
        <w:t xml:space="preserve">С платежно нареждане от 24.07.2023 г. молителят е внесъл по сметката на ВКС за обезпечения сумата 509 845.76лв.</w:t>
        <w:tab/>
        <w:br/>
        <w:tab/>
        <w:t xml:space="preserve"/>
        <w:tab/>
        <w:br/>
        <w:tab/>
        <w:t xml:space="preserve">Съгласно чл. 282, ал. 2, т. 1 ГПК спирането на изпълнението на въззивно решение се допуска от ВКС при подадена пред него касационна жалба, след внасяне на обезпечение в размер на присъдената с обжалваното решение сума.В конкретния случай срещу решение по в. гр. д. №350 от 2022г. на Пловдивския апелативен съд е подадена касационна жалба и дължимото съгласно чл. 282, ал. 2, т. 1 ГПК обезпечение е внесено, поради което молбата за спиране на изпълнението на въззивното решение следва да бъде уважена.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СПИРА на основание чл. 282, ал. 2 ГПК изпълнението на решение № 13 от 26.01.2023г. по в. гр. д. №350 от 2022г. на Пловдивския апелативен съд в частта му, с която И. М. М. е осъден да заплати на И. Т. И., на основание чл. 240 от ЗЗД следните суми : 200 000/двеста хиляди/евро – главница, дължима по договор за паричен заем от 17.01.2011г., ведно със законната лихва, считано от 31.08.2020г. до окончателното изплащане на сумата ; 118 679.76/сто и осемнадесет хиляди шестстотин седемдесет и девет цяло и седемдесет и шест/лева, представляваща лихва за забава върху главницата за периода от 31.08.2017г. до 30.08.2020г.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