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№1384/06.11.2012 по адм. д. №13983/2011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Л. Ц. Т. против решение № 2971 от 16.06.2011 г. по адм. дело № 1555/ 2011 г. на Административен съд – София град, с което жалбата му против решение № РД—04-13 от 04.02.2011г. на Изпълнителния директор на Агенцията за социално подпомагане(АСП), с което е отказано да се предостави достъп до исканата със заявление вх. № 94ЛЛ-7 от 21.01.2001г. от Терзиев копие от досието на сина му К. Л. Т.. Жалбоподателят поддържа, че решението е незаконосъобразно, тъй като неправилно е приложен материалния закон. Моли да бъде отменено и да се постанови нов акт по същество, с който отказът на административния орган да му предостави документа да бъде отменен. </w:t>
        <w:tab/>
        <w:br/>
        <w:tab/>
        <w:t xml:space="preserve">Ответникът по касационната жалба в представено писмено становище и чрез процесуалния си представител изразява становище за неоснователност на жалбата.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Пето отделение при извършената служебно проверка на атакуваното решение по реда на чл. 218 ал. 2 АПК приема за установено следното: </w:t>
        <w:tab/>
        <w:br/>
        <w:tab/>
        <w:t xml:space="preserve">Касационната и частната жалби са подадени от активно легитимирана страна в срока по чл. 211 АПК и са процесуално допустими, а разгледани по същество неоснователни, поради следните съображения: </w:t>
        <w:tab/>
        <w:br/>
        <w:tab/>
        <w:t xml:space="preserve">Изводът на съдебния състав за законосъобразност на отказа да се предостави исканото от жалбоподателя копие от досието на сина му К. Л. Т. е правилен. Същото не съдържа обществена информация (арг. от чл. 2 ал. 1 от ЗДОИ) – съдържанието му не е свързано с обществения живот в Р. Б. и не може да формира мнение относно дейността на задължените по закон субекти. Информацията, която е искал Терзиев е свързана с конкретно административно производство по повод на конкретни взаимоотношения. </w:t>
        <w:tab/>
        <w:br/>
        <w:tab/>
        <w:t xml:space="preserve">Ето защо като приема, че постановеният отказ е в съответствие с нормата на чл. 2 ал. 1 ЗДОИ и на това основание отхвърля жалбата, съставът на Административен съд – София град постановява съдебен акт, който кореспондира със закона. </w:t>
        <w:tab/>
        <w:br/>
        <w:tab/>
        <w:t xml:space="preserve">Неправилен е обаче изводът на съда, че в случая правилно административният орган се е позовал на разпоредбата на чл. 11а от Закона за закрила на детето. Цитираният текст забранява сведения и данни за дете не се разгласяват без съгласието на неговите родители или законни представители, освен в случаите по чл. 7 ал. 1 ЗЗД, но тази забрана не касае родителите. Същите са законни представители на малолетното или непълнолетното си дете и ако не са лишени от родителски права имат право да се запознаят с материали по преписка, образувана във връзка с детето им. Това им право, обаче произтича по силата на чл. 34 АПК, при което в случая не е приложим редът по ЗДОИ. </w:t>
        <w:tab/>
        <w:br/>
        <w:tab/>
        <w:t xml:space="preserve">Поради изложеното Върховният административен съд, Пето отделение намира, че решението на Административен съд - София град е валидно, допустимо и правилно, тъй като не са установени посочените от касатора основания за неговата отмяна. </w:t>
        <w:tab/>
        <w:br/>
        <w:tab/>
        <w:t xml:space="preserve">С оглед изложеното и на основание чл. 221 ал. 2 пр. 1 от АПК Върховният административен съд, Пето отделениеРЕШИ:ОСТАВЯ В СИЛА </w:t>
        <w:tab/>
        <w:br/>
        <w:tab/>
        <w:t xml:space="preserve">решение № 2971 от 16.06.2011 г. по адм. дело № 1555/2011 г. на Административен съд - София град.Решението не подлежи на обжалване.Вярно с оригинала,ПРЕДСЕДАТЕЛ:/п/ А. И.секретар:ЧЛЕНОВЕ:/п/ Д. Д./п/ И. С.И.С.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