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№1242/16.10.2018 по адм. д. №3553/2018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Делото е образувано пред Върховния административен съд по жалба на община П., представлявана от кмета против заповед № 50 / 05.02.2018 г. на изпълнителния директор на Изпълнителна агенция по околна среда, с която община П. е определена като община неизпълнила целите по чл. 31, ал. 1, т. 1 от ЗУО (ЗАКОН ЗА УПРАВЛЕНИЕ НА ОТПАДЪЦИТЕ) и заповед № 51 / 05.02.2018 г. на изпълнителния директор на Изпълнителна агенция по околна среда, с която са определени общините изпълнили целите по чл. 31, ал. 1, т. 1 от ЗУО (ЗАКОН ЗА УПРАВЛЕНИЕ НА ОТПАДЪЦИТЕ). </w:t>
        <w:tab/>
        <w:br/>
        <w:tab/>
        <w:t xml:space="preserve">Предвид органа – издател на оспорените заповеди и с оглед определената в чл. 132, ал. 2 във вр. с ал. 1 АПК родова подсъдност на делата настоящият състав на Върховния административен съд намира, че в конкретната хипотеза жалбата следва да бъде разгледана от Административен съд - София град. Това обстоятелство налага отмяна на постановеното определение в съдебно заседание на 25.09.2018 г., с което е даден ход на делото по същество. Образуваното пред ВАС производство следва да бъде прекратено, а делото следва да бъде изпратено на Административен съд - София град по подсъдност. </w:t>
        <w:tab/>
        <w:br/>
        <w:tab/>
        <w:t xml:space="preserve">По изложените съображения и на основание чл. 135, ал. 2 във вр. с чл. 132, ал. 2 във вр. с ал. 1 АПК, Върховният административен съд, шесто отделение,ОПРЕДЕЛИ: </w:t>
        <w:tab/>
        <w:br/>
        <w:tab/>
        <w:t xml:space="preserve">ОТМЕНЯ определението, постановено в съдебно заседание на 25.09.2018 г. за даване ход на делото по същество. </w:t>
        <w:tab/>
        <w:br/>
        <w:tab/>
        <w:t xml:space="preserve">ПРЕКРАТЯВА производството по адм. дело № 3553/2018 г. по описа на Върховния административен съд, шесто отделение. </w:t>
        <w:tab/>
        <w:br/>
        <w:tab/>
        <w:t xml:space="preserve">ИЗПРАЩА делото по подсъдност на Административен съд - София град.Определението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