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№1244/16.10.2018 по адм. д. №5739/2018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"ТБМ 2000" ЕООД, представлявано от управителя М.П против решение № 102/13.03.2018 г. на Административен съд, В. Т, постановено по адм. дело № 30/2018 г., с което е отхвърлена жалбата на дружеството против Акт за прихващане и възстановяване (АПВ) № П-04001217144457-004-001/13.09.2017 г. на орган по приходите при ТД на НАП - В. Т, поправен с решение за поправка № П-0400121756502-134-001/14.09.2017 г. на същия орган, в оспорената част. </w:t>
        <w:tab/>
        <w:br/>
        <w:tab/>
        <w:t xml:space="preserve">Доводите са за неправилно приложение на чл. 129, ал. 6 ДОПК от първоинстанционния съд относно началния момент, от който се дължат лихвите върху определените за възстановяване суми. Жалбоподателят поддържа становище, че лихвите се дължат не от момента, когато е следвало да бъдат възстановени недължимо платените суми, а от момента на плащането им, алтернативно - от момента, когато всяко плащане е станало недължимо.Искането е за отмяна на решението. </w:t>
        <w:tab/>
        <w:br/>
        <w:tab/>
        <w:t xml:space="preserve">Ответникът - директора на дирекция "Обжалване и данъчно - осигурителна практика", град В. Т, чрез процесуалния си представител юрк.. М оспорва касационната жалба и моли да се отхвърли като неоснователна, по съображения, изложени в представен по делото писмен отговор. Претендира присъждане на юрисконсултско възнаграждение за касационната инстанция. </w:t>
        <w:tab/>
        <w:br/>
        <w:tab/>
        <w:t xml:space="preserve">Прокурорът от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Предмет на съдебен контрол за законосъобразност пред административния съд е бил Акт за прихващане и възстановяване (АПВ) № П-04001217144457-004-001/13.09.2017 г. на орган по приходите при ТД на НАП - В. Т, поправен с решение за поправка № П-0400121756502-134-001/14.09.2017 г. на същия орган в частта на определените лихви за забава. </w:t>
        <w:tab/>
        <w:br/>
        <w:tab/>
        <w:t xml:space="preserve">Органът по приходите е възстановил като недължимо платена сума в общ размер на 10 334.07 лева, заедно с лихви за забава в общ размер на 2132.88 лева за периода от 04.09.2015 г. до 13.09.2017 г. Началният момент на лихвите е определен от датата, на която недължимо платените суми по искането на ТБМ 2000 ЕООД е следвало да бъдат възстановени, в случая от датата на издаване на предходен АПВ, отменен с влязло в сила съдебно решение. </w:t>
        <w:tab/>
        <w:br/>
        <w:tab/>
        <w:t xml:space="preserve">За да отхвърли жалбата, съдът е приел, че страните не спорят по фактите, а спорът е правен и касае началният момент, от който се дължи лихвата за забава върху възстановените суми в общ размер от 10 334.07 лева. От доказателствата по делото съдът е установил, че сумите не са събрани/платени въз основа на акт на органите по приходите, поради което началният момент, от който е дължима законната лихва е в хипотезата, уредена от чл. 129, ал. 6, изр. второ ДОПК - от деня, в който е следвало да бъдат възстановени тези суми по реда на чл. 129, ал. 1, т. 1-т. 4 ДОПК. На това основание е приел за законосъобразно определена лихвата от 04.09.2015 г.Решението е правилно постановено. </w:t>
        <w:tab/>
        <w:br/>
        <w:tab/>
        <w:t xml:space="preserve">Фактите по делото не са спорни между страните и са установени от съда в съответствие със събраните доказателства. Няма спор, че ТБМ 2000 ЕООД е платило суми за осигурителни вноски, с вальор 22.01.2007 г. - общо 4 447.26 лева и с вальор 28.06.2007 г. - общо 5 248.63 лева. Не е спорно, че в данъчно - осигурителната му сметка, тези суми са били отразени като плащания, подлежащи на уточнение, тъй като не са кореспондирали с данните от подадените от дружеството декларации за осигурителни вноски обр. 1 и обр. 6. </w:t>
        <w:tab/>
        <w:br/>
        <w:tab/>
        <w:t xml:space="preserve">Дружеството е подало искане за възстановяването им на 06.08.2015 г., което с акт за прихващане и възстановяване (АПВ) от 04.09.2015 г. е оставено без разглеждане, като подадено след изтичане на 5 - годишния преклузивен срок по чл. 129, ал. 1 ДОПК. С влязло в сила съдебно решение, този акт е отменен и преписката е върната на органа по приходите за ново произнасяне по искането. В изпълнение на съдебното решение е издаден оспореният АПВ, с който е определена за възстановяване исканата сума в размер на 10 355.61 лева, заедно с лихви в общ размер на 2 132.88 лева за периода от 04.09.2015 г. до 13.09.2017 г. След извършено прихващане с установени към 13.09.2017 г. задължения на ТБМ 2000 ЕООД от 21.54 лева е възстановена сума в общ размер 10 334.07 лева, заедно със законните лихви вразмер на 2 132.88 лева. </w:t>
        <w:tab/>
        <w:br/>
        <w:tab/>
        <w:t xml:space="preserve">Правилно съдът е приел, че лихвите за забава върху недължимо внесени суми по чл. 128, ал. 1 ДОПК се определят съгласно чл. 129, ал. 6 ДОПК. Тази норма предвижда, че недължимо внесени или събрани суми, с изключение на задължителни осигурителни вноски, се връщат със законната лихва за изтеклия период, когато са внесени или събрани въз основа на акт на орган по приходите. В останалите случаи сумите се връщат със законната лихва от деня, в който е следвало да бъдат възстановени по реда на чл. 129 ал. 1 - 4 ДОПК. Правилно съдът е определил, че в конкретния случай за недължимо внесените суми не е издаван акт на орган по приходите. Поради това началният момент, от който се дължи законната лихва е от деня, в който е следвало да бъдат възстановени. Това е денят, в който е следвало да бъде възстановена сумата с отменения АПВ по искането от 06.08.2015 г. - 04.09.2015 г. </w:t>
        <w:tab/>
        <w:br/>
        <w:tab/>
        <w:t xml:space="preserve">Неоснователно е позоваването в жалбата решение 6783/31.05.2017 на Върховния административен съд, първо отделение, по адм. дело № 8800/2016 г., тъй като то касае възстановяване на недължимо платени суми въз основа на ревизионен акт, издаден от органи по приходите, отменен по съдебен ред. В този случай е налице неправомерно поведение на администрацията и срокът, за който се дължи лихва се определя от чл. 129, ал. 6, изр. първо от ДОПК - от датата, на която са внесени сумите. Цитираното от жалбоподателя решение на Съда на ЕС по дело С-565/11 (т. 28) също не е относимо към процесния случай, тъй като касае законните лихви за възстановяване на такса, събрана в нарушение правото на Европейския съюз. </w:t>
        <w:tab/>
        <w:br/>
        <w:tab/>
        <w:t xml:space="preserve">В разглеждания случай законната лихва е за възстановяването на суми, които не са платени въз основа на акт на орган по приходите, респективно не касаят недължимо плащане на такси. В този случай, началният момент, от който се дължи законната лихва е определеният по силата на изрична норма – чл. 129, ал. 6, изр. второ ДОПК, от момента, когато е следвало да бъдат възстановени сумите по реда на чл. 129, ал. 1, т. 1-т. 4 ДОПК, а не от датата на внасянето им, респективно датата, на която са станали недължимо платени. </w:t>
        <w:tab/>
        <w:br/>
        <w:tab/>
        <w:t xml:space="preserve">По тези съображения, настоящият състав преценява, че обжалваното решение не е засегнато от пороци, съставляващи касационни основания по чл. 209, т. 3 АПК, поради което следва да се остави в сила. </w:t>
        <w:tab/>
        <w:br/>
        <w:tab/>
        <w:t xml:space="preserve">При този изход на спора, разноски се дължат на ответника по касация в размер на 500 лева, на основание чл. 161, ал. 1 ДОПК за осъществено процесуално представителство от юрисконсулт. </w:t>
        <w:tab/>
        <w:br/>
        <w:tab/>
        <w:t xml:space="preserve">Водим от горното, Върховният административен съд, първо отделение,РЕШИ:</w:t>
        <w:tab/>
        <w:br/>
        <w:tab/>
        <w:t xml:space="preserve">ОСТАВЯ В СИЛА решение № 102/13.03.2018 г. на Административен съд, В. Т, постановено по адм. дело № 30/2018 г. </w:t>
        <w:tab/>
        <w:br/>
        <w:tab/>
        <w:t xml:space="preserve">ОСЪЖДА "ТБМ 2000" ЕООД, гр. М. да заплати на дирекция „Обжалване и данъчно - осигурителна практика“, град В. Т при ЦУ на НАП сумата 500 лева съдебни разноски за касационното производство.Решението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